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FACA3" w14:textId="399E3CD0" w:rsidR="00F23A01" w:rsidRDefault="00F23A01" w:rsidP="00F23A01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WG3 Meeting #120                                                     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R3-23</w:t>
      </w:r>
      <w:r w:rsidR="005E63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2853</w:t>
      </w:r>
    </w:p>
    <w:p w14:paraId="004EBDBD" w14:textId="77777777" w:rsidR="00F23A01" w:rsidRDefault="00F23A01" w:rsidP="00F23A01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Incheon, May 22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nd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May 26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, 2023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</w:t>
      </w:r>
    </w:p>
    <w:p w14:paraId="326A5EDE" w14:textId="77777777" w:rsidR="00185DC9" w:rsidRPr="0027237C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27237C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44BAE24C" w:rsidR="00185DC9" w:rsidRPr="0027237C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27237C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BF5307" w:rsidRPr="0027237C">
        <w:rPr>
          <w:rFonts w:asciiTheme="minorHAnsi" w:eastAsia="MS Mincho" w:hAnsiTheme="minorHAnsi" w:cstheme="minorHAnsi"/>
          <w:b/>
          <w:bCs/>
          <w:sz w:val="22"/>
          <w:szCs w:val="22"/>
        </w:rPr>
        <w:t>24.2</w:t>
      </w:r>
    </w:p>
    <w:p w14:paraId="12BCBB65" w14:textId="11FE3A6C" w:rsidR="00185DC9" w:rsidRPr="0027237C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059F5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64760BDF" w:rsidR="00185DC9" w:rsidRPr="0027237C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F76DF2">
        <w:rPr>
          <w:rFonts w:asciiTheme="minorHAnsi" w:eastAsia="Times New Roman" w:hAnsiTheme="minorHAnsi" w:cstheme="minorHAnsi"/>
          <w:b/>
          <w:bCs/>
          <w:sz w:val="22"/>
          <w:szCs w:val="22"/>
        </w:rPr>
        <w:t>Paging enhancements</w:t>
      </w:r>
      <w:r w:rsidR="00501CE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, </w:t>
      </w:r>
      <w:r w:rsidR="00326919">
        <w:rPr>
          <w:rFonts w:asciiTheme="minorHAnsi" w:eastAsia="Times New Roman" w:hAnsiTheme="minorHAnsi" w:cstheme="minorHAnsi"/>
          <w:b/>
          <w:bCs/>
          <w:sz w:val="22"/>
          <w:szCs w:val="22"/>
        </w:rPr>
        <w:t>Inter-node beam activation</w:t>
      </w:r>
      <w:r w:rsidR="00501CE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and cell DTX</w:t>
      </w:r>
      <w:r w:rsidR="00FE22A2">
        <w:rPr>
          <w:rFonts w:asciiTheme="minorHAnsi" w:eastAsia="Times New Roman" w:hAnsiTheme="minorHAnsi" w:cstheme="minorHAnsi"/>
          <w:b/>
          <w:bCs/>
          <w:sz w:val="22"/>
          <w:szCs w:val="22"/>
        </w:rPr>
        <w:t>/</w:t>
      </w:r>
      <w:r w:rsidR="00501CE9">
        <w:rPr>
          <w:rFonts w:asciiTheme="minorHAnsi" w:eastAsia="Times New Roman" w:hAnsiTheme="minorHAnsi" w:cstheme="minorHAnsi"/>
          <w:b/>
          <w:bCs/>
          <w:sz w:val="22"/>
          <w:szCs w:val="22"/>
        </w:rPr>
        <w:t>DRX</w:t>
      </w:r>
    </w:p>
    <w:p w14:paraId="28B302F7" w14:textId="77777777" w:rsidR="00185DC9" w:rsidRPr="0027237C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27237C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7237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27237C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351470F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27237C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27237C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B70CF2">
        <w:rPr>
          <w:rFonts w:asciiTheme="minorHAnsi" w:hAnsiTheme="minorHAnsi" w:cstheme="minorHAnsi"/>
          <w:iCs/>
          <w:sz w:val="22"/>
          <w:szCs w:val="22"/>
        </w:rPr>
        <w:t xml:space="preserve">further </w:t>
      </w:r>
      <w:r w:rsidR="00B850E3">
        <w:rPr>
          <w:rFonts w:asciiTheme="minorHAnsi" w:hAnsiTheme="minorHAnsi" w:cstheme="minorHAnsi"/>
          <w:iCs/>
          <w:sz w:val="22"/>
          <w:szCs w:val="22"/>
        </w:rPr>
        <w:t xml:space="preserve">details related to the following objective in </w:t>
      </w:r>
      <w:r w:rsidR="00EA09E7">
        <w:rPr>
          <w:rFonts w:asciiTheme="minorHAnsi" w:hAnsiTheme="minorHAnsi" w:cstheme="minorHAnsi"/>
          <w:iCs/>
          <w:sz w:val="22"/>
          <w:szCs w:val="22"/>
        </w:rPr>
        <w:t xml:space="preserve">the Rel-18 NES </w:t>
      </w:r>
      <w:r w:rsidR="00B850E3">
        <w:rPr>
          <w:rFonts w:asciiTheme="minorHAnsi" w:hAnsiTheme="minorHAnsi" w:cstheme="minorHAnsi"/>
          <w:iCs/>
          <w:sz w:val="22"/>
          <w:szCs w:val="22"/>
        </w:rPr>
        <w:t>WID</w:t>
      </w:r>
      <w:r w:rsidR="00EA09E7">
        <w:rPr>
          <w:rFonts w:asciiTheme="minorHAnsi" w:hAnsiTheme="minorHAnsi" w:cstheme="minorHAnsi"/>
          <w:iCs/>
          <w:sz w:val="22"/>
          <w:szCs w:val="22"/>
        </w:rPr>
        <w:t xml:space="preserve"> (RP-223450)</w:t>
      </w:r>
      <w:r w:rsidR="00B70CF2">
        <w:rPr>
          <w:rFonts w:asciiTheme="minorHAnsi" w:hAnsiTheme="minorHAnsi" w:cstheme="minorHAnsi"/>
          <w:iCs/>
          <w:sz w:val="22"/>
          <w:szCs w:val="22"/>
        </w:rPr>
        <w:t xml:space="preserve"> based on the discussion in the last meeting</w:t>
      </w:r>
      <w:r w:rsidR="00B850E3">
        <w:rPr>
          <w:rFonts w:asciiTheme="minorHAnsi" w:hAnsiTheme="minorHAnsi" w:cstheme="minorHAnsi"/>
          <w:iCs/>
          <w:sz w:val="22"/>
          <w:szCs w:val="22"/>
        </w:rPr>
        <w:t>:</w:t>
      </w:r>
    </w:p>
    <w:p w14:paraId="020D6973" w14:textId="77777777" w:rsidR="00820A81" w:rsidRDefault="00820A81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56356F23" w14:textId="25066996" w:rsidR="00820A81" w:rsidRPr="00820A81" w:rsidRDefault="00820A81" w:rsidP="00135D61">
      <w:pPr>
        <w:ind w:firstLine="36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820A81">
        <w:rPr>
          <w:rFonts w:asciiTheme="minorHAnsi" w:hAnsiTheme="minorHAnsi" w:cstheme="minorHAnsi"/>
          <w:i/>
          <w:sz w:val="22"/>
          <w:szCs w:val="22"/>
        </w:rPr>
        <w:t>Specify inter-node beam activation and enhancements on restricting paging in a limited area [RAN3].</w:t>
      </w:r>
    </w:p>
    <w:p w14:paraId="70EEDCE2" w14:textId="77777777" w:rsidR="00446BEB" w:rsidRDefault="00446BEB" w:rsidP="00446BEB">
      <w:pPr>
        <w:overflowPunct w:val="0"/>
        <w:autoSpaceDE w:val="0"/>
        <w:adjustRightInd w:val="0"/>
        <w:spacing w:after="0"/>
        <w:textAlignment w:val="baseline"/>
        <w:rPr>
          <w:rFonts w:ascii="Calibri" w:eastAsia="SimSun" w:hAnsi="Calibri" w:cs="Calibri"/>
          <w:i/>
          <w:color w:val="FF0000"/>
          <w:sz w:val="16"/>
          <w:szCs w:val="16"/>
        </w:rPr>
      </w:pPr>
    </w:p>
    <w:p w14:paraId="5BF0BC71" w14:textId="57BD12E8" w:rsidR="001B785B" w:rsidRPr="00BD7019" w:rsidRDefault="00185DC9" w:rsidP="001B785B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2F962FF" w14:textId="6526E913" w:rsidR="009A01DA" w:rsidRDefault="0009201A" w:rsidP="009A01DA">
      <w:pPr>
        <w:pStyle w:val="Heading2"/>
        <w:numPr>
          <w:ilvl w:val="1"/>
          <w:numId w:val="2"/>
        </w:numPr>
        <w:spacing w:after="0"/>
      </w:pPr>
      <w:r>
        <w:t xml:space="preserve">Enhancements to RAN </w:t>
      </w:r>
      <w:r w:rsidR="009A01DA">
        <w:t>Paging</w:t>
      </w:r>
      <w:r>
        <w:t xml:space="preserve"> over </w:t>
      </w:r>
      <w:proofErr w:type="spellStart"/>
      <w:r>
        <w:t>Xn</w:t>
      </w:r>
      <w:proofErr w:type="spellEnd"/>
    </w:p>
    <w:p w14:paraId="4CA3A83A" w14:textId="77777777" w:rsidR="00AB5C67" w:rsidRDefault="00AB5C67" w:rsidP="003D5EB8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55E13F03" w14:textId="0485EAF8" w:rsidR="00333F6F" w:rsidRDefault="00333F6F" w:rsidP="003D5EB8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In the previous meeting, we discussed enhancements to restrict paging in a limited area for UEs in RRC_IDLE and RRC_INACTIVE. We also briefly discussed whether RAN PAGING over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Calibri" w:hAnsi="Calibri" w:cs="Calibri"/>
          <w:sz w:val="22"/>
          <w:szCs w:val="22"/>
          <w:lang w:val="en-US"/>
        </w:rPr>
        <w:t xml:space="preserve"> can also be enhanced</w:t>
      </w:r>
      <w:r w:rsidR="00331713">
        <w:rPr>
          <w:rFonts w:ascii="Calibri" w:eastAsia="Calibri" w:hAnsi="Calibri" w:cs="Calibri"/>
          <w:sz w:val="22"/>
          <w:szCs w:val="22"/>
          <w:lang w:val="en-US"/>
        </w:rPr>
        <w:t>, but there was no agreement. We discuss potential enhancements to RAN PAGING below:</w:t>
      </w:r>
    </w:p>
    <w:p w14:paraId="237C65B2" w14:textId="77777777" w:rsidR="00333F6F" w:rsidRDefault="00333F6F" w:rsidP="003D5EB8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6D67DD9" w14:textId="29386F87" w:rsidR="003D5EB8" w:rsidRPr="003D5EB8" w:rsidRDefault="0009201A" w:rsidP="003D5EB8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Currently </w:t>
      </w:r>
      <w:r w:rsidR="00890A9E">
        <w:rPr>
          <w:rFonts w:ascii="Calibri" w:eastAsia="Calibri" w:hAnsi="Calibri" w:cs="Calibri"/>
          <w:sz w:val="22"/>
          <w:szCs w:val="22"/>
          <w:lang w:val="en-US"/>
        </w:rPr>
        <w:t>a</w:t>
      </w:r>
      <w:r w:rsidR="003D5EB8" w:rsidRPr="003D5EB8">
        <w:rPr>
          <w:rFonts w:ascii="Calibri" w:eastAsia="Calibri" w:hAnsi="Calibri" w:cs="Calibri"/>
          <w:sz w:val="22"/>
          <w:szCs w:val="22"/>
          <w:lang w:val="en-US"/>
        </w:rPr>
        <w:t xml:space="preserve"> gNB which receives a Paging message from neighboring gNB over </w:t>
      </w:r>
      <w:proofErr w:type="spellStart"/>
      <w:r w:rsidR="003D5EB8" w:rsidRPr="003D5EB8">
        <w:rPr>
          <w:rFonts w:ascii="Calibri" w:eastAsia="Calibri" w:hAnsi="Calibri" w:cs="Calibri"/>
          <w:sz w:val="22"/>
          <w:szCs w:val="22"/>
          <w:lang w:val="en-US"/>
        </w:rPr>
        <w:t>Xn</w:t>
      </w:r>
      <w:proofErr w:type="spellEnd"/>
      <w:r w:rsidR="003D5EB8" w:rsidRPr="003D5EB8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gramStart"/>
      <w:r w:rsidR="003D5EB8" w:rsidRPr="003D5EB8">
        <w:rPr>
          <w:rFonts w:ascii="Calibri" w:eastAsia="Calibri" w:hAnsi="Calibri" w:cs="Calibri"/>
          <w:sz w:val="22"/>
          <w:szCs w:val="22"/>
          <w:lang w:val="en-US"/>
        </w:rPr>
        <w:t>has to</w:t>
      </w:r>
      <w:proofErr w:type="gramEnd"/>
      <w:r w:rsidR="003D5EB8" w:rsidRPr="003D5EB8">
        <w:rPr>
          <w:rFonts w:ascii="Calibri" w:eastAsia="Calibri" w:hAnsi="Calibri" w:cs="Calibri"/>
          <w:sz w:val="22"/>
          <w:szCs w:val="22"/>
          <w:lang w:val="en-US"/>
        </w:rPr>
        <w:t xml:space="preserve"> blindly page the entire RAN Paging area (</w:t>
      </w:r>
      <w:r w:rsidR="003D5EB8" w:rsidRPr="00994DB1">
        <w:rPr>
          <w:rFonts w:ascii="Calibri" w:eastAsia="Calibri" w:hAnsi="Calibri" w:cs="Calibri"/>
          <w:b/>
          <w:bCs/>
          <w:sz w:val="22"/>
          <w:szCs w:val="22"/>
          <w:u w:val="single"/>
          <w:lang w:val="en-US"/>
        </w:rPr>
        <w:t>can be up to 32 cells</w:t>
      </w:r>
      <w:r w:rsidR="003D5EB8" w:rsidRPr="003D5EB8">
        <w:rPr>
          <w:rFonts w:ascii="Calibri" w:eastAsia="Calibri" w:hAnsi="Calibri" w:cs="Calibri"/>
          <w:sz w:val="22"/>
          <w:szCs w:val="22"/>
          <w:lang w:val="en-US"/>
        </w:rPr>
        <w:t>) which could waste network energy</w:t>
      </w:r>
    </w:p>
    <w:p w14:paraId="43373B2D" w14:textId="77777777" w:rsidR="007F6EEB" w:rsidRDefault="007F6EE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18E74B70" w14:textId="77777777" w:rsidR="00994DB1" w:rsidRDefault="00994DB1" w:rsidP="00994DB1">
      <w:pPr>
        <w:rPr>
          <w:rFonts w:eastAsia="Times New Roman"/>
          <w:lang w:val="en-US"/>
        </w:rPr>
      </w:pPr>
      <w:bookmarkStart w:id="1" w:name="_Toc120033563"/>
      <w:r>
        <w:t>9.</w:t>
      </w:r>
      <w:bookmarkEnd w:id="1"/>
      <w:r>
        <w:t>2.3.38          RAN Paging Area</w:t>
      </w:r>
    </w:p>
    <w:p w14:paraId="7C45BE02" w14:textId="77777777" w:rsidR="00994DB1" w:rsidRDefault="00994DB1" w:rsidP="00994DB1">
      <w:pPr>
        <w:rPr>
          <w:color w:val="000000"/>
        </w:rPr>
      </w:pPr>
      <w:r>
        <w:rPr>
          <w:color w:val="000000"/>
        </w:rPr>
        <w:t>The </w:t>
      </w:r>
      <w:r>
        <w:rPr>
          <w:i/>
          <w:iCs/>
          <w:color w:val="000000"/>
        </w:rPr>
        <w:t>RAN Paging Area </w:t>
      </w:r>
      <w:r>
        <w:rPr>
          <w:color w:val="000000"/>
        </w:rPr>
        <w:t>IE defines the paging area within a PLMN for RAN paging a UE in RRC_INACTIVE state.</w:t>
      </w:r>
    </w:p>
    <w:tbl>
      <w:tblPr>
        <w:tblW w:w="957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1073"/>
        <w:gridCol w:w="2438"/>
        <w:gridCol w:w="1473"/>
        <w:gridCol w:w="2384"/>
      </w:tblGrid>
      <w:tr w:rsidR="00994DB1" w14:paraId="709DD516" w14:textId="77777777" w:rsidTr="00994DB1"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4705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IE/Group Name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C3AB2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Presence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9B1F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Range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FFA03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IE type and reference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70168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Semantics description</w:t>
            </w:r>
          </w:p>
        </w:tc>
      </w:tr>
      <w:tr w:rsidR="00994DB1" w14:paraId="422E2CCC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492D1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PLMN Identity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566F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B990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AFF7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9.2.2.4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6AB9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994DB1" w14:paraId="637010A6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760A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CHOICE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RAN Paging Area Choice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0EA3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551D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60CEF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AE6AA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994DB1" w14:paraId="20D7042B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AB1C" w14:textId="77777777" w:rsidR="00994DB1" w:rsidRDefault="00994DB1">
            <w:pPr>
              <w:pStyle w:val="tal0"/>
              <w:spacing w:before="0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&gt;Cell List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04635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54D1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AF8A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2443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994DB1" w14:paraId="12A10DBB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B9B0" w14:textId="77777777" w:rsidR="00994DB1" w:rsidRDefault="00994DB1">
            <w:pPr>
              <w:pStyle w:val="tal0"/>
              <w:spacing w:before="0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Cell List Item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B8D7F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2504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</w:t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 xml:space="preserve"> &lt;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maxnoofCellsinRNA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8E929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5BA83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994DB1" w14:paraId="66EFB8C1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8861E" w14:textId="77777777" w:rsidR="00994DB1" w:rsidRDefault="00994DB1">
            <w:pPr>
              <w:pStyle w:val="tal0"/>
              <w:spacing w:before="0" w:beforeAutospacing="0" w:after="0" w:afterAutospacing="0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&gt;&gt;&gt;NG-RAN Cell Identity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DF5CE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bookmarkStart w:id="2" w:name="OLE_LINK48"/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  <w:bookmarkEnd w:id="2"/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AF8F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E4FA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9.2.2.9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F3778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In this version of the specification, the RAN paging area should contain NG-RAN cells of the same RAT type.</w:t>
            </w:r>
          </w:p>
        </w:tc>
      </w:tr>
      <w:tr w:rsidR="00994DB1" w14:paraId="62A66246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ACDE" w14:textId="77777777" w:rsidR="00994DB1" w:rsidRDefault="00994DB1">
            <w:pPr>
              <w:pStyle w:val="tal0"/>
              <w:spacing w:before="0" w:beforeAutospacing="0" w:after="0" w:afterAutospacing="0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&gt;RAN Area ID List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77194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05B2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049B8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8D955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994DB1" w14:paraId="07FA79C2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13D0" w14:textId="77777777" w:rsidR="00994DB1" w:rsidRDefault="00994DB1">
            <w:pPr>
              <w:pStyle w:val="tal0"/>
              <w:spacing w:before="0" w:beforeAutospacing="0" w:after="0" w:afterAutospacing="0"/>
              <w:ind w:left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RAN Area ID List Item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5DA1E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D9CA6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1</w:t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maxnoofRanAreasinRNA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&gt;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F476C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3E023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994DB1" w14:paraId="704E30BB" w14:textId="77777777" w:rsidTr="00994DB1"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AF31" w14:textId="77777777" w:rsidR="00994DB1" w:rsidRDefault="00994DB1">
            <w:pPr>
              <w:pStyle w:val="tal0"/>
              <w:spacing w:before="0" w:beforeAutospacing="0" w:after="0" w:afterAutospacing="0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&gt;&gt;&gt;RAN Area 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6A89E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F899E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F5287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9.2.3.39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E06F8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</w:tbl>
    <w:p w14:paraId="02B07192" w14:textId="77777777" w:rsidR="00994DB1" w:rsidRDefault="00994DB1" w:rsidP="00994DB1">
      <w:pPr>
        <w:rPr>
          <w:color w:val="000000"/>
        </w:rPr>
      </w:pPr>
      <w:r>
        <w:rPr>
          <w:color w:val="000000"/>
        </w:rPr>
        <w:t> </w:t>
      </w: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6116"/>
      </w:tblGrid>
      <w:tr w:rsidR="00994DB1" w14:paraId="5621B0B3" w14:textId="77777777" w:rsidTr="00994DB1"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1966D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lastRenderedPageBreak/>
              <w:t>Range bound</w:t>
            </w:r>
          </w:p>
        </w:tc>
        <w:tc>
          <w:tcPr>
            <w:tcW w:w="6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4A9C4" w14:textId="77777777" w:rsidR="00994DB1" w:rsidRDefault="00994DB1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Explanation</w:t>
            </w:r>
          </w:p>
        </w:tc>
      </w:tr>
      <w:tr w:rsidR="00994DB1" w14:paraId="4498EC4E" w14:textId="77777777" w:rsidTr="00994DB1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49D77" w14:textId="77777777" w:rsidR="00994DB1" w:rsidRP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994DB1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maxnoofCellsinRNA</w:t>
            </w:r>
            <w:proofErr w:type="spellEnd"/>
          </w:p>
        </w:tc>
        <w:tc>
          <w:tcPr>
            <w:tcW w:w="6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C14A" w14:textId="77777777" w:rsidR="00994DB1" w:rsidRP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94DB1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Maximum no. of cells in a RAN notification area. Value is 32.</w:t>
            </w:r>
          </w:p>
        </w:tc>
      </w:tr>
      <w:tr w:rsidR="00994DB1" w14:paraId="7C6A4DC7" w14:textId="77777777" w:rsidTr="00994DB1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E3D8F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maxnoofRanAreasinRNA</w:t>
            </w:r>
            <w:proofErr w:type="spellEnd"/>
          </w:p>
        </w:tc>
        <w:tc>
          <w:tcPr>
            <w:tcW w:w="6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C6CE4" w14:textId="77777777" w:rsidR="00994DB1" w:rsidRDefault="00994DB1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Maximum no. of RAN area IDs in a RAN notification area. Value is 16.</w:t>
            </w:r>
          </w:p>
        </w:tc>
      </w:tr>
    </w:tbl>
    <w:p w14:paraId="1536BB50" w14:textId="77777777" w:rsidR="00994DB1" w:rsidRDefault="00994DB1" w:rsidP="00994DB1">
      <w:pPr>
        <w:rPr>
          <w:color w:val="000000"/>
        </w:rPr>
      </w:pPr>
      <w:r>
        <w:rPr>
          <w:color w:val="000000"/>
        </w:rPr>
        <w:t> </w:t>
      </w:r>
    </w:p>
    <w:p w14:paraId="38E60F48" w14:textId="33C41070" w:rsidR="007F6EEB" w:rsidRDefault="007F6EE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bookmarkStart w:id="3" w:name="_Toc20955348"/>
      <w:bookmarkStart w:id="4" w:name="_Toc29991551"/>
      <w:bookmarkStart w:id="5" w:name="_Toc36555952"/>
      <w:bookmarkStart w:id="6" w:name="_Toc44497697"/>
      <w:bookmarkStart w:id="7" w:name="_Toc45108084"/>
      <w:bookmarkStart w:id="8" w:name="_Toc45901704"/>
      <w:bookmarkStart w:id="9" w:name="_Toc51850785"/>
      <w:bookmarkStart w:id="10" w:name="_Toc56693789"/>
      <w:bookmarkStart w:id="11" w:name="_Toc64447333"/>
      <w:bookmarkStart w:id="12" w:name="_Toc66286827"/>
      <w:bookmarkStart w:id="13" w:name="_Toc74151522"/>
      <w:bookmarkStart w:id="14" w:name="_Toc88653995"/>
      <w:bookmarkStart w:id="15" w:name="_Toc97904351"/>
      <w:bookmarkStart w:id="16" w:name="_Toc98868465"/>
      <w:bookmarkStart w:id="17" w:name="_Toc105174750"/>
      <w:bookmarkStart w:id="18" w:name="_Toc106109587"/>
      <w:bookmarkStart w:id="19" w:name="_Toc11382540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Observation</w:t>
      </w:r>
      <w:r w:rsidR="00890A9E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1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: A gNB which receives a Paging message from neighboring gNB over </w:t>
      </w:r>
      <w:proofErr w:type="spellStart"/>
      <w:r w:rsidRPr="007F6EEB">
        <w:rPr>
          <w:rFonts w:ascii="Calibri" w:eastAsia="Calibri" w:hAnsi="Calibri" w:cs="Calibri"/>
          <w:sz w:val="22"/>
          <w:szCs w:val="22"/>
          <w:lang w:val="en-US"/>
        </w:rPr>
        <w:t>Xn</w:t>
      </w:r>
      <w:proofErr w:type="spellEnd"/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gramStart"/>
      <w:r w:rsidRPr="007F6EEB">
        <w:rPr>
          <w:rFonts w:ascii="Calibri" w:eastAsia="Calibri" w:hAnsi="Calibri" w:cs="Calibri"/>
          <w:sz w:val="22"/>
          <w:szCs w:val="22"/>
          <w:lang w:val="en-US"/>
        </w:rPr>
        <w:t>has to</w:t>
      </w:r>
      <w:proofErr w:type="gramEnd"/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blindly page the entire RAN Paging area (can be up to 32 cells) which could waste network energy</w:t>
      </w:r>
    </w:p>
    <w:p w14:paraId="3FDE1270" w14:textId="77777777" w:rsidR="007F5134" w:rsidRDefault="007F5134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1E10061E" w14:textId="3142ADD1" w:rsidR="00994DB1" w:rsidRDefault="00994DB1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994DB1">
        <w:rPr>
          <w:rFonts w:ascii="Calibri" w:eastAsia="Calibri" w:hAnsi="Calibri" w:cs="Calibri"/>
          <w:sz w:val="22"/>
          <w:szCs w:val="22"/>
          <w:lang w:val="en-US"/>
        </w:rPr>
        <w:t>If a gNB can provide a list of recommended cells (belonging to neighbor gNB) for future RAN-paging, then it can help the neighboring gNB to page in a restricted set of cells instead of paging over the whole RAN paging area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. The </w:t>
      </w:r>
      <w:r w:rsidR="0051097B">
        <w:rPr>
          <w:rFonts w:ascii="Calibri" w:eastAsia="Calibri" w:hAnsi="Calibri" w:cs="Calibri"/>
          <w:sz w:val="22"/>
          <w:szCs w:val="22"/>
          <w:lang w:val="en-US"/>
        </w:rPr>
        <w:t>gNB can come up with this recommendation based on RRM of neighbor cells or other implementation-based mechanism.</w:t>
      </w:r>
      <w:r w:rsidR="0051097B">
        <w:t xml:space="preserve"> </w:t>
      </w:r>
      <w:r w:rsidR="0051097B" w:rsidRPr="0051097B">
        <w:rPr>
          <w:rFonts w:ascii="Calibri" w:eastAsia="Calibri" w:hAnsi="Calibri" w:cs="Calibri"/>
          <w:sz w:val="22"/>
          <w:szCs w:val="22"/>
          <w:lang w:val="en-US"/>
        </w:rPr>
        <w:t xml:space="preserve">We therefore think that a gNB can send a list of recommended cells to its neighboring </w:t>
      </w:r>
      <w:proofErr w:type="spellStart"/>
      <w:r w:rsidR="0051097B" w:rsidRPr="0051097B">
        <w:rPr>
          <w:rFonts w:ascii="Calibri" w:eastAsia="Calibri" w:hAnsi="Calibri" w:cs="Calibri"/>
          <w:sz w:val="22"/>
          <w:szCs w:val="22"/>
          <w:lang w:val="en-US"/>
        </w:rPr>
        <w:t>gNBs</w:t>
      </w:r>
      <w:proofErr w:type="spellEnd"/>
      <w:r w:rsidR="0051097B" w:rsidRPr="0051097B">
        <w:rPr>
          <w:rFonts w:ascii="Calibri" w:eastAsia="Calibri" w:hAnsi="Calibri" w:cs="Calibri"/>
          <w:sz w:val="22"/>
          <w:szCs w:val="22"/>
          <w:lang w:val="en-US"/>
        </w:rPr>
        <w:t>, so that a more efficient/sequential RAN Paging can be done</w:t>
      </w:r>
      <w:r w:rsidR="0051097B">
        <w:rPr>
          <w:rFonts w:ascii="Calibri" w:eastAsia="Calibri" w:hAnsi="Calibri" w:cs="Calibri"/>
          <w:sz w:val="22"/>
          <w:szCs w:val="22"/>
          <w:lang w:val="en-US"/>
        </w:rPr>
        <w:t xml:space="preserve">, </w:t>
      </w:r>
      <w:r w:rsidR="0051097B" w:rsidRPr="0051097B">
        <w:rPr>
          <w:rFonts w:ascii="Calibri" w:eastAsia="Calibri" w:hAnsi="Calibri" w:cs="Calibri"/>
          <w:sz w:val="22"/>
          <w:szCs w:val="22"/>
          <w:lang w:val="en-US"/>
        </w:rPr>
        <w:t>thereby saving network energy</w:t>
      </w:r>
    </w:p>
    <w:p w14:paraId="30783F81" w14:textId="77777777" w:rsidR="00994DB1" w:rsidRPr="007F6EEB" w:rsidRDefault="00994DB1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6CE50024" w14:textId="63E4B956" w:rsidR="007F6EEB" w:rsidRPr="007F6EEB" w:rsidRDefault="007F6EE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Observation</w:t>
      </w:r>
      <w:r w:rsidR="00A76B5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2</w:t>
      </w: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: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If a gNB can provide a list of recommended cells (belonging to neighbor gNB) for future RAN-paging, then it can help the neighboring gNB to page in a restricted set of cells instead of paging over the whole RAN paging area </w:t>
      </w:r>
    </w:p>
    <w:p w14:paraId="28434DC1" w14:textId="77777777" w:rsidR="007F6EEB" w:rsidRPr="007F6EEB" w:rsidRDefault="007F6EE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90AB583" w14:textId="1CE044E8" w:rsidR="007F6EEB" w:rsidRDefault="007F6EE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Proposal</w:t>
      </w:r>
      <w:r w:rsidR="00A76B5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1</w:t>
      </w: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: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  To assist in RAN Paging, a gNB can send a list of recommended cells to its neighboring </w:t>
      </w:r>
      <w:proofErr w:type="spellStart"/>
      <w:r w:rsidRPr="007F6EEB">
        <w:rPr>
          <w:rFonts w:ascii="Calibri" w:eastAsia="Calibri" w:hAnsi="Calibri" w:cs="Calibri"/>
          <w:sz w:val="22"/>
          <w:szCs w:val="22"/>
          <w:lang w:val="en-US"/>
        </w:rPr>
        <w:t>gNBs</w:t>
      </w:r>
      <w:proofErr w:type="spellEnd"/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so that a more efficient/sequential RAN Paging can be done, thereby saving network energy</w:t>
      </w:r>
    </w:p>
    <w:p w14:paraId="44D17D6A" w14:textId="77777777" w:rsidR="0051097B" w:rsidRDefault="0051097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59C12FD9" w14:textId="3CC063B4" w:rsidR="0051097B" w:rsidRDefault="0051097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To provide further granularity, a gNB can also provide a </w:t>
      </w:r>
      <w:r w:rsidRPr="0051097B">
        <w:rPr>
          <w:rFonts w:ascii="Calibri" w:eastAsia="Calibri" w:hAnsi="Calibri" w:cs="Calibri"/>
          <w:sz w:val="22"/>
          <w:szCs w:val="22"/>
          <w:lang w:val="en-US"/>
        </w:rPr>
        <w:t xml:space="preserve">list of recommended beams (belonging to 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the </w:t>
      </w:r>
      <w:r w:rsidRPr="0051097B">
        <w:rPr>
          <w:rFonts w:ascii="Calibri" w:eastAsia="Calibri" w:hAnsi="Calibri" w:cs="Calibri"/>
          <w:sz w:val="22"/>
          <w:szCs w:val="22"/>
          <w:lang w:val="en-US"/>
        </w:rPr>
        <w:t>neighbor gNB)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 as assistance for RAN Paging</w:t>
      </w:r>
    </w:p>
    <w:p w14:paraId="2DFFCFF4" w14:textId="77777777" w:rsidR="0051097B" w:rsidRPr="007F6EEB" w:rsidRDefault="0051097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6AE2389B" w14:textId="0615ACB5" w:rsidR="007F6EEB" w:rsidRDefault="007F6EEB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Proposal</w:t>
      </w:r>
      <w:r w:rsidR="00A76B54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2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>: To assist in RAN Paging, a gNB can further send a list of recommended beams (belonging to neighbor gNB)</w:t>
      </w:r>
      <w:r w:rsidR="0051097B">
        <w:rPr>
          <w:rFonts w:ascii="Calibri" w:eastAsia="Calibri" w:hAnsi="Calibri" w:cs="Calibri"/>
          <w:sz w:val="22"/>
          <w:szCs w:val="22"/>
          <w:lang w:val="en-US"/>
        </w:rPr>
        <w:t xml:space="preserve"> to restrict the RAN Paging to specific SSBs within</w:t>
      </w:r>
      <w:r w:rsidR="00A57892">
        <w:rPr>
          <w:rFonts w:ascii="Calibri" w:eastAsia="Calibri" w:hAnsi="Calibri" w:cs="Calibri"/>
          <w:sz w:val="22"/>
          <w:szCs w:val="22"/>
          <w:lang w:val="en-US"/>
        </w:rPr>
        <w:t xml:space="preserve"> a cell</w:t>
      </w:r>
    </w:p>
    <w:p w14:paraId="489F7835" w14:textId="77777777" w:rsidR="00292CD6" w:rsidRDefault="00292CD6" w:rsidP="007F6EE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1B28C5C0" w14:textId="61C2CEED" w:rsidR="002710D5" w:rsidRPr="00BD7019" w:rsidRDefault="00BD7019" w:rsidP="00D1598A">
      <w:pPr>
        <w:pStyle w:val="Heading2"/>
        <w:numPr>
          <w:ilvl w:val="1"/>
          <w:numId w:val="2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t>Inter-node beam activation</w:t>
      </w:r>
    </w:p>
    <w:p w14:paraId="17BF6E88" w14:textId="77777777" w:rsidR="002710D5" w:rsidRDefault="002710D5" w:rsidP="00B72A0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D14F80D" w14:textId="77777777" w:rsidR="00092737" w:rsidRDefault="00092737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92737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Support beam level activation over </w:t>
      </w:r>
      <w:proofErr w:type="spellStart"/>
      <w:r w:rsidRPr="00092737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Xn</w:t>
      </w:r>
      <w:proofErr w:type="spellEnd"/>
      <w:r w:rsidRPr="00092737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and F1.</w:t>
      </w:r>
    </w:p>
    <w:p w14:paraId="3B228751" w14:textId="77777777" w:rsid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445E7AF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For inter-node beam activation, the </w:t>
      </w:r>
      <w:proofErr w:type="spellStart"/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XnAP</w:t>
      </w:r>
      <w:proofErr w:type="spellEnd"/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CELL ACTIVATION procedure, and the F1AP GNB-CU CONFIGURATION UPDATE procedure are reused</w:t>
      </w:r>
    </w:p>
    <w:p w14:paraId="2125AA5C" w14:textId="77777777" w:rsid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8D5F173" w14:textId="5CCC354D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Over </w:t>
      </w:r>
      <w:proofErr w:type="spellStart"/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Xn</w:t>
      </w:r>
      <w:proofErr w:type="spellEnd"/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interface,</w:t>
      </w:r>
    </w:p>
    <w:p w14:paraId="529CB08D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CELL ACTIVATION REQUEST message may include the SSB beam list that is requested to be activated</w:t>
      </w:r>
    </w:p>
    <w:p w14:paraId="602E0104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CELL ACTIVATION RESPONSE message may include SSB beam list that are activated</w:t>
      </w:r>
    </w:p>
    <w:p w14:paraId="5FE9D097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When the receiving NG-RAN node cannot activate any of the SSB beams, it should respond with the CELL ACTIVATION FAILURE message with an appropriate cause value</w:t>
      </w:r>
    </w:p>
    <w:p w14:paraId="27F41E67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if a new cause is needed.</w:t>
      </w: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 The detailed IE name/encoding can be further refined</w:t>
      </w:r>
    </w:p>
    <w:p w14:paraId="11584199" w14:textId="77777777" w:rsid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1F7B25E1" w14:textId="556EA90D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Over F1 interface, </w:t>
      </w:r>
    </w:p>
    <w:p w14:paraId="5268E667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GNB-CU CONFIGURATION UPDATE message may include the SSB beam list that is requested to be activated</w:t>
      </w:r>
    </w:p>
    <w:p w14:paraId="1D5BEA11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GNB-CU CONFIGURATION UPDATE ACKNOWLEDGE may include SSB beam list that are activated</w:t>
      </w:r>
    </w:p>
    <w:p w14:paraId="6A2F502F" w14:textId="77777777" w:rsidR="00F0071F" w:rsidRPr="00F0071F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lastRenderedPageBreak/>
        <w:t>In case the gNB-DU cannot activate any of the requested SSB beams, it should respond with the GNB-CU CONFIGURATION UPDATE FAILURE message with an appropriate cause value</w:t>
      </w:r>
    </w:p>
    <w:p w14:paraId="4E37E219" w14:textId="0EAADEE4" w:rsidR="00F0071F" w:rsidRPr="00092737" w:rsidRDefault="00F0071F" w:rsidP="00F0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if a new cause is needed. </w:t>
      </w:r>
      <w:r w:rsidRPr="00F0071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detailed IE name/encoding can be further refined</w:t>
      </w:r>
    </w:p>
    <w:p w14:paraId="49D08051" w14:textId="77777777" w:rsidR="00AB5C67" w:rsidRDefault="00AB5C67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9A8A01D" w14:textId="0DE54822" w:rsidR="00E57872" w:rsidRDefault="000632B2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0071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if a new cause is needed</w:t>
      </w:r>
    </w:p>
    <w:p w14:paraId="1E831E9F" w14:textId="77777777" w:rsidR="00E57872" w:rsidRDefault="00E57872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1B2531" w14:textId="7E33320A" w:rsidR="00E57872" w:rsidRDefault="009539B8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One of the reasons why </w:t>
      </w:r>
      <w:r w:rsidRPr="009539B8">
        <w:rPr>
          <w:rFonts w:ascii="Calibri" w:eastAsia="Times New Roman" w:hAnsi="Calibri" w:cs="Calibri"/>
          <w:sz w:val="22"/>
          <w:szCs w:val="22"/>
          <w:lang w:val="en-US"/>
        </w:rPr>
        <w:t>gNB-DU cannot activate any of the requested SSB beams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might be if none of the requested beams are </w:t>
      </w:r>
      <w:r w:rsidR="00300255">
        <w:rPr>
          <w:rFonts w:ascii="Calibri" w:eastAsia="Times New Roman" w:hAnsi="Calibri" w:cs="Calibri"/>
          <w:sz w:val="22"/>
          <w:szCs w:val="22"/>
          <w:lang w:val="en-US"/>
        </w:rPr>
        <w:t xml:space="preserve">available or if the beams are already active. </w:t>
      </w:r>
      <w:proofErr w:type="gramStart"/>
      <w:r w:rsidR="00300255">
        <w:rPr>
          <w:rFonts w:ascii="Calibri" w:eastAsia="Times New Roman" w:hAnsi="Calibri" w:cs="Calibri"/>
          <w:sz w:val="22"/>
          <w:szCs w:val="22"/>
          <w:lang w:val="en-US"/>
        </w:rPr>
        <w:t>So</w:t>
      </w:r>
      <w:proofErr w:type="gramEnd"/>
      <w:r w:rsidR="00300255">
        <w:rPr>
          <w:rFonts w:ascii="Calibri" w:eastAsia="Times New Roman" w:hAnsi="Calibri" w:cs="Calibri"/>
          <w:sz w:val="22"/>
          <w:szCs w:val="22"/>
          <w:lang w:val="en-US"/>
        </w:rPr>
        <w:t xml:space="preserve"> we can discuss whether to add such cause values.</w:t>
      </w:r>
    </w:p>
    <w:p w14:paraId="46F59220" w14:textId="77777777" w:rsidR="00300255" w:rsidRDefault="00300255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04BDDA8" w14:textId="0AF59AB7" w:rsidR="00300255" w:rsidRDefault="00300255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0025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30025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New cause values such as “</w:t>
      </w:r>
      <w:r w:rsidRPr="00300255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Beam requested to be activated is not available</w:t>
      </w:r>
      <w:r>
        <w:rPr>
          <w:rFonts w:ascii="Calibri" w:eastAsia="Times New Roman" w:hAnsi="Calibri" w:cs="Calibri"/>
          <w:sz w:val="22"/>
          <w:szCs w:val="22"/>
          <w:lang w:val="en-US"/>
        </w:rPr>
        <w:t>” or “</w:t>
      </w:r>
      <w:r w:rsidRPr="00300255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Beam requested to be activated is already activated</w:t>
      </w:r>
      <w:r>
        <w:rPr>
          <w:rFonts w:ascii="Calibri" w:eastAsia="Times New Roman" w:hAnsi="Calibri" w:cs="Calibri"/>
          <w:sz w:val="22"/>
          <w:szCs w:val="22"/>
          <w:lang w:val="en-US"/>
        </w:rPr>
        <w:t>” can be added in CELL ACTIVATION FAILURE and GNB-CU CONFIGURATION UPDATE FAILURE message</w:t>
      </w:r>
    </w:p>
    <w:p w14:paraId="4A0AAD9A" w14:textId="77777777" w:rsidR="00E57872" w:rsidRDefault="00E57872" w:rsidP="00AB5C6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2C31D0" w14:textId="44B5A737" w:rsidR="003356FD" w:rsidRPr="00D14B35" w:rsidRDefault="00AB5C67" w:rsidP="00AB5C67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D14B35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to define a timer indicating how long the SSBs are to be activated</w:t>
      </w:r>
    </w:p>
    <w:p w14:paraId="5FAD72DE" w14:textId="77777777" w:rsidR="00B1649C" w:rsidRDefault="00B1649C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3F82118" w14:textId="6F1D481D" w:rsidR="002C403F" w:rsidRDefault="00B93AB9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the last meeting, a timer was proposed </w:t>
      </w:r>
      <w:r w:rsidR="00082CDF"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 w:rsidR="00BB4428" w:rsidRPr="00BB4428">
        <w:rPr>
          <w:rFonts w:ascii="Calibri" w:eastAsia="Times New Roman" w:hAnsi="Calibri" w:cs="Calibri"/>
          <w:sz w:val="22"/>
          <w:szCs w:val="22"/>
          <w:lang w:val="en-US"/>
        </w:rPr>
        <w:t>indicate</w:t>
      </w:r>
      <w:r w:rsidR="00082CDF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BB4428" w:rsidRPr="00BB4428">
        <w:rPr>
          <w:rFonts w:ascii="Calibri" w:eastAsia="Times New Roman" w:hAnsi="Calibri" w:cs="Calibri"/>
          <w:sz w:val="22"/>
          <w:szCs w:val="22"/>
          <w:lang w:val="en-US"/>
        </w:rPr>
        <w:t xml:space="preserve"> for how long the SSB will be activated</w:t>
      </w:r>
      <w:r w:rsidR="00082CDF">
        <w:rPr>
          <w:rFonts w:ascii="Calibri" w:eastAsia="Times New Roman" w:hAnsi="Calibri" w:cs="Calibri"/>
          <w:sz w:val="22"/>
          <w:szCs w:val="22"/>
          <w:lang w:val="en-US"/>
        </w:rPr>
        <w:t xml:space="preserve"> during beam activation. </w:t>
      </w:r>
      <w:r w:rsidR="0051148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A3FE0">
        <w:rPr>
          <w:rFonts w:ascii="Calibri" w:eastAsia="Times New Roman" w:hAnsi="Calibri" w:cs="Calibri"/>
          <w:sz w:val="22"/>
          <w:szCs w:val="22"/>
          <w:lang w:val="en-US"/>
        </w:rPr>
        <w:t>We first point out the following clause f</w:t>
      </w:r>
      <w:r w:rsidR="002C403F">
        <w:rPr>
          <w:rFonts w:ascii="Calibri" w:eastAsia="Times New Roman" w:hAnsi="Calibri" w:cs="Calibri"/>
          <w:sz w:val="22"/>
          <w:szCs w:val="22"/>
          <w:lang w:val="en-US"/>
        </w:rPr>
        <w:t>rom TS 38.300:</w:t>
      </w:r>
    </w:p>
    <w:p w14:paraId="0819CB10" w14:textId="70ECF3DC" w:rsidR="003B46EA" w:rsidRDefault="002C403F" w:rsidP="005A3FE0">
      <w:pPr>
        <w:spacing w:after="0"/>
        <w:ind w:left="72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2C403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Upon reception of the re-activation request, the NG-RAN node's cell should remain switched on at least until expiration of the minimum activation time. The minimum activation time may be configured by O&amp;M or be left to the NG-RAN node's implementation.</w:t>
      </w:r>
    </w:p>
    <w:p w14:paraId="1F1CE09D" w14:textId="77777777" w:rsidR="002C403F" w:rsidRDefault="002C403F" w:rsidP="00B1649C">
      <w:pPr>
        <w:spacing w:after="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</w:p>
    <w:p w14:paraId="373C21E6" w14:textId="4250E562" w:rsidR="002C403F" w:rsidRDefault="002C403F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35BA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035BA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11488">
        <w:rPr>
          <w:rFonts w:ascii="Calibri" w:eastAsia="Times New Roman" w:hAnsi="Calibri" w:cs="Calibri"/>
          <w:sz w:val="22"/>
          <w:szCs w:val="22"/>
          <w:lang w:val="en-US"/>
        </w:rPr>
        <w:t>In NR, the m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inimum activation time </w:t>
      </w:r>
      <w:r w:rsidR="00511488">
        <w:rPr>
          <w:rFonts w:ascii="Calibri" w:eastAsia="Times New Roman" w:hAnsi="Calibri" w:cs="Calibri"/>
          <w:sz w:val="22"/>
          <w:szCs w:val="22"/>
          <w:lang w:val="en-US"/>
        </w:rPr>
        <w:t xml:space="preserve">during cell activation </w:t>
      </w:r>
      <w:r>
        <w:rPr>
          <w:rFonts w:ascii="Calibri" w:eastAsia="Times New Roman" w:hAnsi="Calibri" w:cs="Calibri"/>
          <w:sz w:val="22"/>
          <w:szCs w:val="22"/>
          <w:lang w:val="en-US"/>
        </w:rPr>
        <w:t>is configured by O</w:t>
      </w:r>
      <w:r w:rsidR="00511488">
        <w:rPr>
          <w:rFonts w:ascii="Calibri" w:eastAsia="Times New Roman" w:hAnsi="Calibri" w:cs="Calibri"/>
          <w:sz w:val="22"/>
          <w:szCs w:val="22"/>
          <w:lang w:val="en-US"/>
        </w:rPr>
        <w:t xml:space="preserve">&amp;M or left </w:t>
      </w:r>
      <w:proofErr w:type="gramStart"/>
      <w:r w:rsidR="00511488">
        <w:rPr>
          <w:rFonts w:ascii="Calibri" w:eastAsia="Times New Roman" w:hAnsi="Calibri" w:cs="Calibri"/>
          <w:sz w:val="22"/>
          <w:szCs w:val="22"/>
          <w:lang w:val="en-US"/>
        </w:rPr>
        <w:t>to</w:t>
      </w:r>
      <w:proofErr w:type="gramEnd"/>
      <w:r w:rsidR="00511488">
        <w:rPr>
          <w:rFonts w:ascii="Calibri" w:eastAsia="Times New Roman" w:hAnsi="Calibri" w:cs="Calibri"/>
          <w:sz w:val="22"/>
          <w:szCs w:val="22"/>
          <w:lang w:val="en-US"/>
        </w:rPr>
        <w:t xml:space="preserve"> NG-RAN nodes’ implementation</w:t>
      </w:r>
    </w:p>
    <w:p w14:paraId="43B6711C" w14:textId="77777777" w:rsidR="00511488" w:rsidRDefault="00511488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2880BE3" w14:textId="1C254AA1" w:rsidR="00035BA4" w:rsidRDefault="00035BA4" w:rsidP="00035B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Also, we think that if a gNB</w:t>
      </w:r>
      <w:r w:rsidRPr="00BE1109">
        <w:rPr>
          <w:rFonts w:ascii="Calibri" w:eastAsia="Times New Roman" w:hAnsi="Calibri" w:cs="Calibri"/>
          <w:sz w:val="22"/>
          <w:szCs w:val="22"/>
          <w:lang w:val="en-US"/>
        </w:rPr>
        <w:t xml:space="preserve"> no longer wants a beam after a time duration T, it can send a deactivation request after the time duration T. Don’t see a big need to pre-configure the duration a beam needs to be available (also traffic conditions might change dynamically within the time duration)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1CC92059" w14:textId="77777777" w:rsidR="00035BA4" w:rsidRDefault="00035BA4" w:rsidP="00035B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8FB11CE" w14:textId="2CE476EF" w:rsidR="00035BA4" w:rsidRDefault="00035BA4" w:rsidP="00035B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1409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1409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to define a timer that </w:t>
      </w:r>
      <w:r w:rsidR="00A14093">
        <w:rPr>
          <w:rFonts w:ascii="Calibri" w:eastAsia="Times New Roman" w:hAnsi="Calibri" w:cs="Calibri"/>
          <w:sz w:val="22"/>
          <w:szCs w:val="22"/>
          <w:lang w:val="en-US"/>
        </w:rPr>
        <w:t>indicates how the long SSB that is requested to be activated should remain active because:</w:t>
      </w:r>
    </w:p>
    <w:p w14:paraId="249A0715" w14:textId="22C3EEC7" w:rsidR="00A14093" w:rsidRDefault="00DD318A" w:rsidP="00A14093">
      <w:pPr>
        <w:pStyle w:val="ListParagraph"/>
        <w:numPr>
          <w:ilvl w:val="0"/>
          <w:numId w:val="12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Traffic conditions might change dynamically within the time duration and therefore a node can’t pre-determine how long the SSB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has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remain active</w:t>
      </w:r>
    </w:p>
    <w:p w14:paraId="037A3676" w14:textId="7B794879" w:rsidR="00035BA4" w:rsidRPr="005A3FE0" w:rsidRDefault="00DD318A" w:rsidP="007219FA">
      <w:pPr>
        <w:pStyle w:val="ListParagraph"/>
        <w:numPr>
          <w:ilvl w:val="0"/>
          <w:numId w:val="12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A3FE0">
        <w:rPr>
          <w:rFonts w:ascii="Calibri" w:eastAsia="Times New Roman" w:hAnsi="Calibri" w:cs="Calibri"/>
          <w:sz w:val="22"/>
          <w:szCs w:val="22"/>
          <w:lang w:val="en-US"/>
        </w:rPr>
        <w:t>For cell activation the m</w:t>
      </w:r>
      <w:r w:rsidRPr="005A3FE0">
        <w:rPr>
          <w:rFonts w:ascii="Calibri" w:eastAsia="Times New Roman" w:hAnsi="Calibri" w:cs="Calibri"/>
          <w:sz w:val="22"/>
          <w:szCs w:val="22"/>
          <w:lang w:val="en-US"/>
        </w:rPr>
        <w:t xml:space="preserve">inimum activation time is configured by O&amp;M or left </w:t>
      </w:r>
      <w:proofErr w:type="gramStart"/>
      <w:r w:rsidRPr="005A3FE0">
        <w:rPr>
          <w:rFonts w:ascii="Calibri" w:eastAsia="Times New Roman" w:hAnsi="Calibri" w:cs="Calibri"/>
          <w:sz w:val="22"/>
          <w:szCs w:val="22"/>
          <w:lang w:val="en-US"/>
        </w:rPr>
        <w:t>to</w:t>
      </w:r>
      <w:proofErr w:type="gramEnd"/>
      <w:r w:rsidRPr="005A3FE0">
        <w:rPr>
          <w:rFonts w:ascii="Calibri" w:eastAsia="Times New Roman" w:hAnsi="Calibri" w:cs="Calibri"/>
          <w:sz w:val="22"/>
          <w:szCs w:val="22"/>
          <w:lang w:val="en-US"/>
        </w:rPr>
        <w:t xml:space="preserve"> NG-RAN nodes’ implementation</w:t>
      </w:r>
      <w:r w:rsidRPr="005A3FE0">
        <w:rPr>
          <w:rFonts w:ascii="Calibri" w:eastAsia="Times New Roman" w:hAnsi="Calibri" w:cs="Calibri"/>
          <w:sz w:val="22"/>
          <w:szCs w:val="22"/>
          <w:lang w:val="en-US"/>
        </w:rPr>
        <w:t xml:space="preserve">. Hence there is no need to standardize this timer for beam activation </w:t>
      </w:r>
      <w:r w:rsidR="005A3FE0" w:rsidRPr="005A3FE0">
        <w:rPr>
          <w:rFonts w:ascii="Calibri" w:eastAsia="Times New Roman" w:hAnsi="Calibri" w:cs="Calibri"/>
          <w:sz w:val="22"/>
          <w:szCs w:val="22"/>
          <w:lang w:val="en-US"/>
        </w:rPr>
        <w:t>as well.</w:t>
      </w:r>
    </w:p>
    <w:p w14:paraId="7D418B69" w14:textId="77777777" w:rsidR="00BE1109" w:rsidRDefault="00BE1109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4309B67" w14:textId="77777777" w:rsidR="005A3FE0" w:rsidRPr="00B93AB9" w:rsidRDefault="005A3FE0" w:rsidP="005A3FE0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B93AB9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the DU can send it preferred beam activation/decision of its own beams to the CU?</w:t>
      </w:r>
    </w:p>
    <w:p w14:paraId="0D6B9B47" w14:textId="77777777" w:rsidR="005A3FE0" w:rsidRDefault="005A3FE0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E41A600" w14:textId="77777777" w:rsidR="00501140" w:rsidRDefault="00501140" w:rsidP="0050114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0631F">
        <w:rPr>
          <w:rFonts w:ascii="Calibri" w:eastAsia="Times New Roman" w:hAnsi="Calibri" w:cs="Calibri"/>
          <w:sz w:val="22"/>
          <w:szCs w:val="22"/>
          <w:lang w:val="en-US"/>
        </w:rPr>
        <w:t xml:space="preserve">The principle used in legacy signaling is that the gNB-DU takes the decision to activate or deactivate its own beams and informs the </w:t>
      </w:r>
      <w:r>
        <w:rPr>
          <w:rFonts w:ascii="Calibri" w:eastAsia="Times New Roman" w:hAnsi="Calibri" w:cs="Calibri"/>
          <w:sz w:val="22"/>
          <w:szCs w:val="22"/>
          <w:lang w:val="en-US"/>
        </w:rPr>
        <w:t>gNB-</w:t>
      </w:r>
      <w:r w:rsidRPr="0050631F">
        <w:rPr>
          <w:rFonts w:ascii="Calibri" w:eastAsia="Times New Roman" w:hAnsi="Calibri" w:cs="Calibri"/>
          <w:sz w:val="22"/>
          <w:szCs w:val="22"/>
          <w:lang w:val="en-US"/>
        </w:rPr>
        <w:t>CU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e.g., gNB-DU indicates the beams that are currently switched ON or OFF via the </w:t>
      </w:r>
      <w:r w:rsidRPr="000D2E3D">
        <w:rPr>
          <w:rFonts w:ascii="Calibri" w:eastAsia="Times New Roman" w:hAnsi="Calibri" w:cs="Calibri"/>
          <w:sz w:val="22"/>
          <w:szCs w:val="22"/>
          <w:lang w:val="en-US"/>
        </w:rPr>
        <w:t xml:space="preserve">SSB Positions </w:t>
      </w:r>
      <w:proofErr w:type="gramStart"/>
      <w:r w:rsidRPr="000D2E3D">
        <w:rPr>
          <w:rFonts w:ascii="Calibri" w:eastAsia="Times New Roman" w:hAnsi="Calibri" w:cs="Calibri"/>
          <w:sz w:val="22"/>
          <w:szCs w:val="22"/>
          <w:lang w:val="en-US"/>
        </w:rPr>
        <w:t>In</w:t>
      </w:r>
      <w:proofErr w:type="gramEnd"/>
      <w:r w:rsidRPr="000D2E3D">
        <w:rPr>
          <w:rFonts w:ascii="Calibri" w:eastAsia="Times New Roman" w:hAnsi="Calibri" w:cs="Calibri"/>
          <w:sz w:val="22"/>
          <w:szCs w:val="22"/>
          <w:lang w:val="en-US"/>
        </w:rPr>
        <w:t xml:space="preserve"> Burst IE included in the Served Cell Information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202E60BB" w14:textId="77777777" w:rsidR="00501140" w:rsidRPr="00501140" w:rsidRDefault="00501140" w:rsidP="00B1649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EC2BD83" w14:textId="674E4FF4" w:rsidR="006171B2" w:rsidRDefault="00DC2AFD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What we agreed </w:t>
      </w:r>
      <w:r w:rsidR="00091ADF">
        <w:rPr>
          <w:rFonts w:ascii="Calibri" w:eastAsia="Times New Roman" w:hAnsi="Calibri" w:cs="Calibri"/>
          <w:sz w:val="22"/>
          <w:szCs w:val="22"/>
          <w:lang w:val="en-US"/>
        </w:rPr>
        <w:t xml:space="preserve">last meeting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is enhanced control by gNB-CU on beam activation i.e., the </w:t>
      </w:r>
      <w:r w:rsidR="00091ADF">
        <w:rPr>
          <w:rFonts w:ascii="Calibri" w:eastAsia="Times New Roman" w:hAnsi="Calibri" w:cs="Calibri"/>
          <w:sz w:val="22"/>
          <w:szCs w:val="22"/>
          <w:lang w:val="en-US"/>
        </w:rPr>
        <w:t xml:space="preserve">gNB-CU can </w:t>
      </w:r>
      <w:r w:rsidR="00754E3B">
        <w:rPr>
          <w:rFonts w:ascii="Calibri" w:eastAsia="Times New Roman" w:hAnsi="Calibri" w:cs="Calibri"/>
          <w:sz w:val="22"/>
          <w:szCs w:val="22"/>
          <w:lang w:val="en-US"/>
        </w:rPr>
        <w:t>request a list of beams to be activated via GNB-CU CONFIGURATION UPDATE message</w:t>
      </w:r>
      <w:r w:rsidR="00BB2C6C">
        <w:rPr>
          <w:rFonts w:ascii="Calibri" w:eastAsia="Times New Roman" w:hAnsi="Calibri" w:cs="Calibri"/>
          <w:sz w:val="22"/>
          <w:szCs w:val="22"/>
          <w:lang w:val="en-US"/>
        </w:rPr>
        <w:t xml:space="preserve">. But the gNB-DU can fail to activate the requested beams due to some reason. </w:t>
      </w:r>
      <w:r w:rsidR="00501140">
        <w:rPr>
          <w:rFonts w:ascii="Calibri" w:eastAsia="Times New Roman" w:hAnsi="Calibri" w:cs="Calibri"/>
          <w:sz w:val="22"/>
          <w:szCs w:val="22"/>
          <w:lang w:val="en-US"/>
        </w:rPr>
        <w:t>So,</w:t>
      </w:r>
      <w:r w:rsidR="00BB2C6C">
        <w:rPr>
          <w:rFonts w:ascii="Calibri" w:eastAsia="Times New Roman" w:hAnsi="Calibri" w:cs="Calibri"/>
          <w:sz w:val="22"/>
          <w:szCs w:val="22"/>
          <w:lang w:val="en-US"/>
        </w:rPr>
        <w:t xml:space="preserve"> the final decision on whether a beam is activated or not is up to gNB-DU</w:t>
      </w:r>
      <w:r w:rsidR="007D0EAD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EACEB08" w14:textId="77777777" w:rsidR="00BB4428" w:rsidRDefault="00BB4428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2DC79E" w14:textId="29F06F09" w:rsidR="0050631F" w:rsidRDefault="00D2317D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B2F2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EB2F2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2317D">
        <w:rPr>
          <w:rFonts w:ascii="Calibri" w:eastAsia="Times New Roman" w:hAnsi="Calibri" w:cs="Calibri"/>
          <w:sz w:val="22"/>
          <w:szCs w:val="22"/>
          <w:lang w:val="en-US"/>
        </w:rPr>
        <w:t xml:space="preserve">gNB-DU </w:t>
      </w:r>
      <w:r>
        <w:rPr>
          <w:rFonts w:ascii="Calibri" w:eastAsia="Times New Roman" w:hAnsi="Calibri" w:cs="Calibri"/>
          <w:sz w:val="22"/>
          <w:szCs w:val="22"/>
          <w:lang w:val="en-US"/>
        </w:rPr>
        <w:t>already i</w:t>
      </w:r>
      <w:r w:rsidRPr="00D2317D">
        <w:rPr>
          <w:rFonts w:ascii="Calibri" w:eastAsia="Times New Roman" w:hAnsi="Calibri" w:cs="Calibri"/>
          <w:sz w:val="22"/>
          <w:szCs w:val="22"/>
          <w:lang w:val="en-US"/>
        </w:rPr>
        <w:t xml:space="preserve">ndicates the beams that are switched ON or OFF via the SSB Positions </w:t>
      </w:r>
      <w:proofErr w:type="gramStart"/>
      <w:r w:rsidRPr="00D2317D">
        <w:rPr>
          <w:rFonts w:ascii="Calibri" w:eastAsia="Times New Roman" w:hAnsi="Calibri" w:cs="Calibri"/>
          <w:sz w:val="22"/>
          <w:szCs w:val="22"/>
          <w:lang w:val="en-US"/>
        </w:rPr>
        <w:t>In</w:t>
      </w:r>
      <w:proofErr w:type="gramEnd"/>
      <w:r w:rsidRPr="00D2317D">
        <w:rPr>
          <w:rFonts w:ascii="Calibri" w:eastAsia="Times New Roman" w:hAnsi="Calibri" w:cs="Calibri"/>
          <w:sz w:val="22"/>
          <w:szCs w:val="22"/>
          <w:lang w:val="en-US"/>
        </w:rPr>
        <w:t xml:space="preserve"> Burst IE included in the Served Cell Information.</w:t>
      </w:r>
      <w:r w:rsidR="00EB2F2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1639F0">
        <w:rPr>
          <w:rFonts w:ascii="Calibri" w:eastAsia="Times New Roman" w:hAnsi="Calibri" w:cs="Calibri"/>
          <w:sz w:val="22"/>
          <w:szCs w:val="22"/>
          <w:lang w:val="en-US"/>
        </w:rPr>
        <w:t>Therefore,</w:t>
      </w:r>
      <w:r w:rsidR="00EB2F2A"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of gNB-DU indicating </w:t>
      </w:r>
      <w:r w:rsidR="001639F0">
        <w:rPr>
          <w:rFonts w:ascii="Calibri" w:eastAsia="Times New Roman" w:hAnsi="Calibri" w:cs="Calibri"/>
          <w:sz w:val="22"/>
          <w:szCs w:val="22"/>
          <w:lang w:val="en-US"/>
        </w:rPr>
        <w:t>any additional beam activation/decision of its own beams to the gNB-CU</w:t>
      </w:r>
    </w:p>
    <w:p w14:paraId="00C563A9" w14:textId="77777777" w:rsidR="004A1A50" w:rsidRDefault="004A1A50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72F704" w14:textId="64654655" w:rsidR="004A1A50" w:rsidRDefault="004A1A50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It is not clear though whether the gNB-CU can request to activate beams outside the beams indicated by the gNB-DU via SSB Positions </w:t>
      </w:r>
      <w:proofErr w:type="gramStart"/>
      <w:r w:rsidR="00342341">
        <w:rPr>
          <w:rFonts w:ascii="Calibri" w:eastAsia="Times New Roman" w:hAnsi="Calibri" w:cs="Calibri"/>
          <w:sz w:val="22"/>
          <w:szCs w:val="22"/>
          <w:lang w:val="en-US"/>
        </w:rPr>
        <w:t>I</w:t>
      </w:r>
      <w:r>
        <w:rPr>
          <w:rFonts w:ascii="Calibri" w:eastAsia="Times New Roman" w:hAnsi="Calibri" w:cs="Calibri"/>
          <w:sz w:val="22"/>
          <w:szCs w:val="22"/>
          <w:lang w:val="en-US"/>
        </w:rPr>
        <w:t>n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Burst IE.</w:t>
      </w:r>
    </w:p>
    <w:p w14:paraId="4F620998" w14:textId="77777777" w:rsidR="004A1A50" w:rsidRDefault="004A1A50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D84739D" w14:textId="47B45DD0" w:rsidR="004A1A50" w:rsidRDefault="004A1A50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</w:t>
      </w:r>
      <w:r w:rsid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</w:t>
      </w:r>
      <w:r w:rsidRP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al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clarify whether the</w:t>
      </w:r>
      <w:r w:rsidRPr="004A1A50">
        <w:t xml:space="preserve"> </w:t>
      </w:r>
      <w:r w:rsidRPr="004A1A50">
        <w:rPr>
          <w:rFonts w:ascii="Calibri" w:eastAsia="Times New Roman" w:hAnsi="Calibri" w:cs="Calibri"/>
          <w:sz w:val="22"/>
          <w:szCs w:val="22"/>
          <w:lang w:val="en-US"/>
        </w:rPr>
        <w:t xml:space="preserve">gNB-CU can request to activate beams outside the beams indicated by the gNB-DU via SSB Positions </w:t>
      </w:r>
      <w:proofErr w:type="gramStart"/>
      <w:r w:rsidR="00342341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Pr="004A1A50">
        <w:rPr>
          <w:rFonts w:ascii="Calibri" w:eastAsia="Times New Roman" w:hAnsi="Calibri" w:cs="Calibri"/>
          <w:sz w:val="22"/>
          <w:szCs w:val="22"/>
          <w:lang w:val="en-US"/>
        </w:rPr>
        <w:t>n</w:t>
      </w:r>
      <w:proofErr w:type="gramEnd"/>
      <w:r w:rsidRPr="004A1A50">
        <w:rPr>
          <w:rFonts w:ascii="Calibri" w:eastAsia="Times New Roman" w:hAnsi="Calibri" w:cs="Calibri"/>
          <w:sz w:val="22"/>
          <w:szCs w:val="22"/>
          <w:lang w:val="en-US"/>
        </w:rPr>
        <w:t xml:space="preserve"> Burst IE.</w:t>
      </w:r>
    </w:p>
    <w:p w14:paraId="7C0362F6" w14:textId="77777777" w:rsidR="007D0EAD" w:rsidRDefault="007D0EAD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04EFF81" w14:textId="5E0F3534" w:rsidR="007D0EAD" w:rsidRDefault="00553B83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53B8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553B8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553B83">
        <w:rPr>
          <w:rFonts w:ascii="Calibri" w:eastAsia="Times New Roman" w:hAnsi="Calibri" w:cs="Calibri"/>
          <w:sz w:val="22"/>
          <w:szCs w:val="22"/>
          <w:lang w:val="en-US"/>
        </w:rPr>
        <w:t>gNB-CU can request a list of beams to be activated via GNB-CU CONFIGURATION UPDATE message. But the gNB-DU can fail to activate the requested beams due to some reason. So, the final decision on whether a beam is activated or not is up to gNB-DU.</w:t>
      </w:r>
    </w:p>
    <w:p w14:paraId="310BAE96" w14:textId="77777777" w:rsidR="000D2E3D" w:rsidRDefault="000D2E3D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827C728" w14:textId="6CB222B3" w:rsidR="00D40A19" w:rsidRDefault="00D40A19" w:rsidP="00D40A19">
      <w:pPr>
        <w:pStyle w:val="Heading2"/>
        <w:numPr>
          <w:ilvl w:val="1"/>
          <w:numId w:val="2"/>
        </w:numPr>
        <w:spacing w:after="0"/>
      </w:pPr>
      <w:r>
        <w:t>Cell DTX/DRX</w:t>
      </w:r>
    </w:p>
    <w:p w14:paraId="5890534B" w14:textId="77777777" w:rsidR="00AB5C67" w:rsidRDefault="00AB5C67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70F61B" w14:textId="77777777" w:rsidR="00E156D4" w:rsidRDefault="00E156D4" w:rsidP="00E156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686E">
        <w:rPr>
          <w:rFonts w:ascii="Calibri" w:eastAsia="Times New Roman" w:hAnsi="Calibri" w:cs="Calibri"/>
          <w:sz w:val="22"/>
          <w:szCs w:val="22"/>
          <w:lang w:val="en-US"/>
        </w:rPr>
        <w:t xml:space="preserve">In study item phase it was concluded that the gNB may use cell DTX/DRX information received from </w:t>
      </w:r>
      <w:proofErr w:type="spellStart"/>
      <w:r w:rsidRPr="008A686E">
        <w:rPr>
          <w:rFonts w:ascii="Calibri" w:eastAsia="Times New Roman" w:hAnsi="Calibri" w:cs="Calibri"/>
          <w:sz w:val="22"/>
          <w:szCs w:val="22"/>
          <w:lang w:val="en-US"/>
        </w:rPr>
        <w:t>neighbour</w:t>
      </w:r>
      <w:proofErr w:type="spellEnd"/>
      <w:r w:rsidRPr="008A686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8A686E">
        <w:rPr>
          <w:rFonts w:ascii="Calibri" w:eastAsia="Times New Roman" w:hAnsi="Calibri" w:cs="Calibri"/>
          <w:sz w:val="22"/>
          <w:szCs w:val="22"/>
          <w:lang w:val="en-US"/>
        </w:rPr>
        <w:t>gNBs</w:t>
      </w:r>
      <w:proofErr w:type="spellEnd"/>
      <w:r w:rsidRPr="008A686E">
        <w:rPr>
          <w:rFonts w:ascii="Calibri" w:eastAsia="Times New Roman" w:hAnsi="Calibri" w:cs="Calibri"/>
          <w:sz w:val="22"/>
          <w:szCs w:val="22"/>
          <w:lang w:val="en-US"/>
        </w:rPr>
        <w:t xml:space="preserve"> to determine its own cell DTX/DRX configuration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This coordination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needed irrespective of whether L1/</w:t>
      </w:r>
      <w:r w:rsidRPr="008A686E">
        <w:rPr>
          <w:rFonts w:ascii="Calibri" w:eastAsia="Times New Roman" w:hAnsi="Calibri" w:cs="Calibri"/>
          <w:sz w:val="22"/>
          <w:szCs w:val="22"/>
          <w:lang w:val="en-US"/>
        </w:rPr>
        <w:t xml:space="preserve">L2 </w:t>
      </w:r>
      <w:r>
        <w:rPr>
          <w:rFonts w:ascii="Calibri" w:eastAsia="Times New Roman" w:hAnsi="Calibri" w:cs="Calibri"/>
          <w:sz w:val="22"/>
          <w:szCs w:val="22"/>
          <w:lang w:val="en-US"/>
        </w:rPr>
        <w:t>based activation</w:t>
      </w:r>
      <w:r w:rsidRPr="008A686E">
        <w:rPr>
          <w:rFonts w:ascii="Calibri" w:eastAsia="Times New Roman" w:hAnsi="Calibri" w:cs="Calibri"/>
          <w:sz w:val="22"/>
          <w:szCs w:val="22"/>
          <w:lang w:val="en-US"/>
        </w:rPr>
        <w:t xml:space="preserve"> of cell DTX/DRX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supported or not. L3 based cell DTX/DRX activation is the baseline.</w:t>
      </w:r>
    </w:p>
    <w:p w14:paraId="5C9E5DB9" w14:textId="77777777" w:rsidR="00E156D4" w:rsidRDefault="00E156D4" w:rsidP="00E156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27E5BF9" w14:textId="46C8137F" w:rsidR="00E156D4" w:rsidRDefault="00E156D4" w:rsidP="00E156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24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C3AB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1424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Support exchange of cell DTX/DRX configuration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</w:p>
    <w:p w14:paraId="52D8DBB1" w14:textId="77777777" w:rsidR="00E156D4" w:rsidRDefault="00E156D4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0873EA" w14:textId="11891434" w:rsidR="007B680A" w:rsidRDefault="00B10207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04552">
        <w:rPr>
          <w:rFonts w:ascii="Calibri" w:eastAsia="Times New Roman" w:hAnsi="Calibri" w:cs="Calibri"/>
          <w:sz w:val="22"/>
          <w:szCs w:val="22"/>
          <w:lang w:val="en-US"/>
        </w:rPr>
        <w:t>Typically,</w:t>
      </w:r>
      <w:r w:rsidR="00D04552" w:rsidRPr="00D04552">
        <w:rPr>
          <w:rFonts w:ascii="Calibri" w:eastAsia="Times New Roman" w:hAnsi="Calibri" w:cs="Calibri"/>
          <w:sz w:val="22"/>
          <w:szCs w:val="22"/>
          <w:lang w:val="en-US"/>
        </w:rPr>
        <w:t xml:space="preserve"> gNB-DU sends all lower layer configurations as a container (</w:t>
      </w:r>
      <w:proofErr w:type="spellStart"/>
      <w:r w:rsidR="00D04552" w:rsidRPr="00D04552">
        <w:rPr>
          <w:rFonts w:ascii="Calibri" w:eastAsia="Times New Roman" w:hAnsi="Calibri" w:cs="Calibri"/>
          <w:sz w:val="22"/>
          <w:szCs w:val="22"/>
          <w:lang w:val="en-US"/>
        </w:rPr>
        <w:t>CellGroupConfig</w:t>
      </w:r>
      <w:proofErr w:type="spellEnd"/>
      <w:r w:rsidR="00D04552" w:rsidRPr="00D04552">
        <w:rPr>
          <w:rFonts w:ascii="Calibri" w:eastAsia="Times New Roman" w:hAnsi="Calibri" w:cs="Calibri"/>
          <w:sz w:val="22"/>
          <w:szCs w:val="22"/>
          <w:lang w:val="en-US"/>
        </w:rPr>
        <w:t>) to gNB-CU and gNB-CU just builds the RRC including the container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CB3835">
        <w:rPr>
          <w:rFonts w:ascii="Calibri" w:eastAsia="Times New Roman" w:hAnsi="Calibri" w:cs="Calibri"/>
          <w:sz w:val="22"/>
          <w:szCs w:val="22"/>
          <w:lang w:val="en-US"/>
        </w:rPr>
        <w:t>Considering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cell DTX/DRX parameters </w:t>
      </w:r>
      <w:r w:rsidR="00CB3835">
        <w:rPr>
          <w:rFonts w:ascii="Calibri" w:eastAsia="Times New Roman" w:hAnsi="Calibri" w:cs="Calibri"/>
          <w:sz w:val="22"/>
          <w:szCs w:val="22"/>
          <w:lang w:val="en-US"/>
        </w:rPr>
        <w:t>are also lower layer parameters (pertaining to MAC), it is reasonable that the cell DTX/DRX parameters are decided by the gNB-DU</w:t>
      </w:r>
      <w:r w:rsidR="00325AA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4C9DF573" w14:textId="77777777" w:rsidR="00B10207" w:rsidRDefault="00B10207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E5C93C" w14:textId="28114792" w:rsidR="00325AA8" w:rsidRDefault="00325AA8" w:rsidP="00325AA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25AA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7C3AB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9</w:t>
      </w:r>
      <w:r w:rsidRPr="00325AA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7B680A">
        <w:rPr>
          <w:rFonts w:ascii="Calibri" w:eastAsia="Times New Roman" w:hAnsi="Calibri" w:cs="Calibri"/>
          <w:sz w:val="22"/>
          <w:szCs w:val="22"/>
          <w:lang w:val="en-US"/>
        </w:rPr>
        <w:t>In the CU/DU split architecture, the Cell DTX/DRX parameters are decided by the gNB-DU.</w:t>
      </w:r>
    </w:p>
    <w:p w14:paraId="24BA6C9F" w14:textId="77777777" w:rsidR="00325AA8" w:rsidRDefault="00325AA8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CCD9FB7" w14:textId="0770DC2F" w:rsidR="00CB3835" w:rsidRDefault="002F2572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Regarding exchange of cell DTX/DRX over F1AP, it is not clear yet as this depends on where RAN2 places the Cell DTX/DRX parameters </w:t>
      </w:r>
      <w:r w:rsidR="008C6B8E">
        <w:rPr>
          <w:rFonts w:ascii="Calibri" w:eastAsia="Times New Roman" w:hAnsi="Calibri" w:cs="Calibri"/>
          <w:sz w:val="22"/>
          <w:szCs w:val="22"/>
          <w:lang w:val="en-US"/>
        </w:rPr>
        <w:t xml:space="preserve">e.g., whether over </w:t>
      </w:r>
      <w:proofErr w:type="spellStart"/>
      <w:r w:rsidR="008C6B8E">
        <w:rPr>
          <w:rFonts w:ascii="Calibri" w:eastAsia="Times New Roman" w:hAnsi="Calibri" w:cs="Calibri"/>
          <w:sz w:val="22"/>
          <w:szCs w:val="22"/>
          <w:lang w:val="en-US"/>
        </w:rPr>
        <w:t>CellGroupConfig</w:t>
      </w:r>
      <w:proofErr w:type="spellEnd"/>
      <w:r w:rsidR="008C6B8E">
        <w:rPr>
          <w:rFonts w:ascii="Calibri" w:eastAsia="Times New Roman" w:hAnsi="Calibri" w:cs="Calibri"/>
          <w:sz w:val="22"/>
          <w:szCs w:val="22"/>
          <w:lang w:val="en-US"/>
        </w:rPr>
        <w:t xml:space="preserve"> (in this case </w:t>
      </w:r>
      <w:r w:rsidR="004639CB">
        <w:rPr>
          <w:rFonts w:ascii="Calibri" w:eastAsia="Times New Roman" w:hAnsi="Calibri" w:cs="Calibri"/>
          <w:sz w:val="22"/>
          <w:szCs w:val="22"/>
          <w:lang w:val="en-US"/>
        </w:rPr>
        <w:t xml:space="preserve">the existing DU-CU </w:t>
      </w:r>
      <w:r w:rsidR="005A3CD4">
        <w:rPr>
          <w:rFonts w:ascii="Calibri" w:eastAsia="Times New Roman" w:hAnsi="Calibri" w:cs="Calibri"/>
          <w:sz w:val="22"/>
          <w:szCs w:val="22"/>
          <w:lang w:val="en-US"/>
        </w:rPr>
        <w:t>container can be reused), else we need to signal it explicitly over F1AP. But we can agree on this basic principle.</w:t>
      </w:r>
    </w:p>
    <w:p w14:paraId="2CB03EBA" w14:textId="77777777" w:rsidR="005A3CD4" w:rsidRDefault="005A3CD4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5A4E8F1" w14:textId="6E0F0542" w:rsidR="005A3CD4" w:rsidRDefault="005A3CD4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C3AB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gNB-DU should send the cell DTX/DRX configuration to gNB-CU over F1AP. Wait for RAN2</w:t>
      </w:r>
      <w:r w:rsidR="00E156D4">
        <w:rPr>
          <w:rFonts w:ascii="Calibri" w:eastAsia="Times New Roman" w:hAnsi="Calibri" w:cs="Calibri"/>
          <w:sz w:val="22"/>
          <w:szCs w:val="22"/>
          <w:lang w:val="en-US"/>
        </w:rPr>
        <w:t>’s further progress on cell DTX/DRX configuration before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decide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which F1AP message to </w:t>
      </w:r>
      <w:r w:rsidR="00E156D4">
        <w:rPr>
          <w:rFonts w:ascii="Calibri" w:eastAsia="Times New Roman" w:hAnsi="Calibri" w:cs="Calibri"/>
          <w:sz w:val="22"/>
          <w:szCs w:val="22"/>
          <w:lang w:val="en-US"/>
        </w:rPr>
        <w:t>use for conveying this.</w:t>
      </w:r>
    </w:p>
    <w:p w14:paraId="0A267E03" w14:textId="77777777" w:rsidR="002F2572" w:rsidRDefault="002F2572" w:rsidP="00B1649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3D00FE2" w14:textId="0C6D6E5E" w:rsidR="00B16E4F" w:rsidRPr="00B1649C" w:rsidRDefault="008562A2" w:rsidP="00B1649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DD5AAEB" w14:textId="089335B6" w:rsidR="00C243D9" w:rsidRDefault="00427EDD" w:rsidP="00C243D9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E</w:t>
      </w:r>
      <w:r w:rsidR="006B284E" w:rsidRPr="006B284E"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nhancements</w:t>
      </w: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 xml:space="preserve"> to RAN Paging over </w:t>
      </w:r>
      <w:proofErr w:type="spellStart"/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Xn</w:t>
      </w:r>
      <w:proofErr w:type="spellEnd"/>
    </w:p>
    <w:p w14:paraId="1DBD53C1" w14:textId="77777777" w:rsidR="007C3ABF" w:rsidRDefault="007C3ABF" w:rsidP="007C3ABF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1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: A gNB which receives a Paging message from neighboring gNB over </w:t>
      </w:r>
      <w:proofErr w:type="spellStart"/>
      <w:r w:rsidRPr="007F6EEB">
        <w:rPr>
          <w:rFonts w:ascii="Calibri" w:eastAsia="Calibri" w:hAnsi="Calibri" w:cs="Calibri"/>
          <w:sz w:val="22"/>
          <w:szCs w:val="22"/>
          <w:lang w:val="en-US"/>
        </w:rPr>
        <w:t>Xn</w:t>
      </w:r>
      <w:proofErr w:type="spellEnd"/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gramStart"/>
      <w:r w:rsidRPr="007F6EEB">
        <w:rPr>
          <w:rFonts w:ascii="Calibri" w:eastAsia="Calibri" w:hAnsi="Calibri" w:cs="Calibri"/>
          <w:sz w:val="22"/>
          <w:szCs w:val="22"/>
          <w:lang w:val="en-US"/>
        </w:rPr>
        <w:t>has to</w:t>
      </w:r>
      <w:proofErr w:type="gramEnd"/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blindly page the entire RAN Paging area (can be up to 32 cells) which could waste network energy</w:t>
      </w:r>
    </w:p>
    <w:p w14:paraId="211BAF07" w14:textId="77777777" w:rsidR="007C3ABF" w:rsidRDefault="007C3ABF" w:rsidP="007C3ABF">
      <w:pPr>
        <w:spacing w:after="0"/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0342DC2C" w14:textId="6F080102" w:rsidR="007C3ABF" w:rsidRPr="007F6EEB" w:rsidRDefault="007C3ABF" w:rsidP="007C3ABF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2</w:t>
      </w: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: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If a gNB can provide a list of recommended cells (belonging to neighbor gNB) for future RAN-paging, then it can help the neighboring gNB to page in a restricted set of cells instead of paging over the whole RAN paging area </w:t>
      </w:r>
    </w:p>
    <w:p w14:paraId="301E5B7C" w14:textId="77777777" w:rsidR="007C3ABF" w:rsidRDefault="007C3ABF" w:rsidP="007C3ABF">
      <w:pPr>
        <w:spacing w:after="0"/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37053B48" w14:textId="0DC094EF" w:rsidR="007C3ABF" w:rsidRDefault="007C3ABF" w:rsidP="007C3ABF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1</w:t>
      </w: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: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  To assist in RAN Paging, a gNB can send a list of recommended cells to its neighboring </w:t>
      </w:r>
      <w:proofErr w:type="spellStart"/>
      <w:r w:rsidRPr="007F6EEB">
        <w:rPr>
          <w:rFonts w:ascii="Calibri" w:eastAsia="Calibri" w:hAnsi="Calibri" w:cs="Calibri"/>
          <w:sz w:val="22"/>
          <w:szCs w:val="22"/>
          <w:lang w:val="en-US"/>
        </w:rPr>
        <w:t>gNBs</w:t>
      </w:r>
      <w:proofErr w:type="spellEnd"/>
      <w:r w:rsidRPr="007F6EEB">
        <w:rPr>
          <w:rFonts w:ascii="Calibri" w:eastAsia="Calibri" w:hAnsi="Calibri" w:cs="Calibri"/>
          <w:sz w:val="22"/>
          <w:szCs w:val="22"/>
          <w:lang w:val="en-US"/>
        </w:rPr>
        <w:t xml:space="preserve"> so that a more efficient/sequential RAN Paging can be done, thereby saving network energy</w:t>
      </w:r>
    </w:p>
    <w:p w14:paraId="31D90E58" w14:textId="77777777" w:rsidR="007C3ABF" w:rsidRDefault="007C3ABF" w:rsidP="007C3ABF">
      <w:pPr>
        <w:spacing w:after="0"/>
        <w:rPr>
          <w:rFonts w:ascii="Calibri" w:eastAsia="Calibri" w:hAnsi="Calibri" w:cs="Calibri"/>
          <w:b/>
          <w:bCs/>
          <w:sz w:val="22"/>
          <w:szCs w:val="22"/>
          <w:lang w:val="en-US"/>
        </w:rPr>
      </w:pPr>
    </w:p>
    <w:p w14:paraId="5EC014F2" w14:textId="17A8628A" w:rsidR="007C3ABF" w:rsidRDefault="007C3ABF" w:rsidP="007C3ABF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7F6EEB">
        <w:rPr>
          <w:rFonts w:ascii="Calibri" w:eastAsia="Calibri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2</w:t>
      </w:r>
      <w:r w:rsidRPr="007F6EEB">
        <w:rPr>
          <w:rFonts w:ascii="Calibri" w:eastAsia="Calibri" w:hAnsi="Calibri" w:cs="Calibri"/>
          <w:sz w:val="22"/>
          <w:szCs w:val="22"/>
          <w:lang w:val="en-US"/>
        </w:rPr>
        <w:t>: To assist in RAN Paging, a gNB can further send a list of recommended beams (belonging to neighbor gNB)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 to restrict the RAN Paging to specific SSBs within a cell</w:t>
      </w:r>
    </w:p>
    <w:p w14:paraId="6F15D23C" w14:textId="77777777" w:rsidR="007C3ABF" w:rsidRDefault="007C3ABF" w:rsidP="00C243D9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</w:p>
    <w:p w14:paraId="130B9538" w14:textId="7DDBAA01" w:rsidR="00427EDD" w:rsidRDefault="00427EDD" w:rsidP="00C243D9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Inter-node beam activation</w:t>
      </w:r>
    </w:p>
    <w:p w14:paraId="437B1A65" w14:textId="77777777" w:rsidR="007C3ABF" w:rsidRDefault="007C3ABF" w:rsidP="007C3AB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0025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30025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New cause values such as “</w:t>
      </w:r>
      <w:r w:rsidRPr="00300255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Beam requested to be activated is not available</w:t>
      </w:r>
      <w:r>
        <w:rPr>
          <w:rFonts w:ascii="Calibri" w:eastAsia="Times New Roman" w:hAnsi="Calibri" w:cs="Calibri"/>
          <w:sz w:val="22"/>
          <w:szCs w:val="22"/>
          <w:lang w:val="en-US"/>
        </w:rPr>
        <w:t>” or “</w:t>
      </w:r>
      <w:r w:rsidRPr="00300255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Beam requested to be activated is already activated</w:t>
      </w:r>
      <w:r>
        <w:rPr>
          <w:rFonts w:ascii="Calibri" w:eastAsia="Times New Roman" w:hAnsi="Calibri" w:cs="Calibri"/>
          <w:sz w:val="22"/>
          <w:szCs w:val="22"/>
          <w:lang w:val="en-US"/>
        </w:rPr>
        <w:t>” can be added in CELL ACTIVATION FAILURE and GNB-CU CONFIGURATION UPDATE FAILURE message</w:t>
      </w:r>
    </w:p>
    <w:p w14:paraId="0A212010" w14:textId="77777777" w:rsidR="007C3ABF" w:rsidRDefault="007C3ABF" w:rsidP="007C3AB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4B077AB" w14:textId="365F8940" w:rsidR="007C3ABF" w:rsidRDefault="007C3ABF" w:rsidP="007C3AB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35BA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035BA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NR, the minimum activation time during cell activation is configured by O&amp;M or left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NG-RAN nodes’ implementation</w:t>
      </w:r>
    </w:p>
    <w:p w14:paraId="78226413" w14:textId="77777777" w:rsidR="007C3ABF" w:rsidRDefault="007C3ABF" w:rsidP="007C3AB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0EBD94C" w14:textId="33D7C80D" w:rsidR="007C3ABF" w:rsidRDefault="007C3ABF" w:rsidP="007C3AB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1409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1409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 is no need to define a timer that indicates how the long SSB that is requested to be activated should remain active because:</w:t>
      </w:r>
    </w:p>
    <w:p w14:paraId="52FC3451" w14:textId="77777777" w:rsidR="007C3ABF" w:rsidRDefault="007C3ABF" w:rsidP="007C3ABF">
      <w:pPr>
        <w:pStyle w:val="ListParagraph"/>
        <w:numPr>
          <w:ilvl w:val="0"/>
          <w:numId w:val="12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Traffic conditions might change dynamically within the time duration and therefore a node can’t pre-determine how long the SSB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has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remain active</w:t>
      </w:r>
    </w:p>
    <w:p w14:paraId="306FDCFF" w14:textId="77777777" w:rsidR="007C3ABF" w:rsidRPr="005A3FE0" w:rsidRDefault="007C3ABF" w:rsidP="007C3ABF">
      <w:pPr>
        <w:pStyle w:val="ListParagraph"/>
        <w:numPr>
          <w:ilvl w:val="0"/>
          <w:numId w:val="12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A3FE0">
        <w:rPr>
          <w:rFonts w:ascii="Calibri" w:eastAsia="Times New Roman" w:hAnsi="Calibri" w:cs="Calibri"/>
          <w:sz w:val="22"/>
          <w:szCs w:val="22"/>
          <w:lang w:val="en-US"/>
        </w:rPr>
        <w:t xml:space="preserve">For cell activation the minimum activation time is configured by O&amp;M or left </w:t>
      </w:r>
      <w:proofErr w:type="gramStart"/>
      <w:r w:rsidRPr="005A3FE0">
        <w:rPr>
          <w:rFonts w:ascii="Calibri" w:eastAsia="Times New Roman" w:hAnsi="Calibri" w:cs="Calibri"/>
          <w:sz w:val="22"/>
          <w:szCs w:val="22"/>
          <w:lang w:val="en-US"/>
        </w:rPr>
        <w:t>to</w:t>
      </w:r>
      <w:proofErr w:type="gramEnd"/>
      <w:r w:rsidRPr="005A3FE0">
        <w:rPr>
          <w:rFonts w:ascii="Calibri" w:eastAsia="Times New Roman" w:hAnsi="Calibri" w:cs="Calibri"/>
          <w:sz w:val="22"/>
          <w:szCs w:val="22"/>
          <w:lang w:val="en-US"/>
        </w:rPr>
        <w:t xml:space="preserve"> NG-RAN nodes’ implementation. Hence there is no need to standardize this timer for beam activation as well.</w:t>
      </w:r>
    </w:p>
    <w:p w14:paraId="1BDD6225" w14:textId="77777777" w:rsidR="007C3ABF" w:rsidRDefault="007C3ABF" w:rsidP="007C3AB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E7DE6BF" w14:textId="5A66266F" w:rsidR="007C3ABF" w:rsidRDefault="007C3ABF" w:rsidP="007C3AB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B2F2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EB2F2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2317D">
        <w:rPr>
          <w:rFonts w:ascii="Calibri" w:eastAsia="Times New Roman" w:hAnsi="Calibri" w:cs="Calibri"/>
          <w:sz w:val="22"/>
          <w:szCs w:val="22"/>
          <w:lang w:val="en-US"/>
        </w:rPr>
        <w:t xml:space="preserve">gNB-DU </w:t>
      </w:r>
      <w:r>
        <w:rPr>
          <w:rFonts w:ascii="Calibri" w:eastAsia="Times New Roman" w:hAnsi="Calibri" w:cs="Calibri"/>
          <w:sz w:val="22"/>
          <w:szCs w:val="22"/>
          <w:lang w:val="en-US"/>
        </w:rPr>
        <w:t>already i</w:t>
      </w:r>
      <w:r w:rsidRPr="00D2317D">
        <w:rPr>
          <w:rFonts w:ascii="Calibri" w:eastAsia="Times New Roman" w:hAnsi="Calibri" w:cs="Calibri"/>
          <w:sz w:val="22"/>
          <w:szCs w:val="22"/>
          <w:lang w:val="en-US"/>
        </w:rPr>
        <w:t xml:space="preserve">ndicates the beams that are switched ON or OFF via the SSB Positions </w:t>
      </w:r>
      <w:proofErr w:type="gramStart"/>
      <w:r w:rsidRPr="00D2317D">
        <w:rPr>
          <w:rFonts w:ascii="Calibri" w:eastAsia="Times New Roman" w:hAnsi="Calibri" w:cs="Calibri"/>
          <w:sz w:val="22"/>
          <w:szCs w:val="22"/>
          <w:lang w:val="en-US"/>
        </w:rPr>
        <w:t>In</w:t>
      </w:r>
      <w:proofErr w:type="gramEnd"/>
      <w:r w:rsidRPr="00D2317D">
        <w:rPr>
          <w:rFonts w:ascii="Calibri" w:eastAsia="Times New Roman" w:hAnsi="Calibri" w:cs="Calibri"/>
          <w:sz w:val="22"/>
          <w:szCs w:val="22"/>
          <w:lang w:val="en-US"/>
        </w:rPr>
        <w:t xml:space="preserve"> Burst IE included in the Served Cell Information.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Therefore, there is no need of gNB-DU indicating any additional beam activation/decision of its own beams to the gNB-CU</w:t>
      </w:r>
    </w:p>
    <w:p w14:paraId="15AF26DE" w14:textId="77777777" w:rsidR="007C3ABF" w:rsidRDefault="007C3ABF" w:rsidP="007C3AB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F0A0B7F" w14:textId="170AD58C" w:rsidR="007C3ABF" w:rsidRDefault="007C3ABF" w:rsidP="007C3AB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</w:t>
      </w:r>
      <w:r w:rsidRP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7D0EA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clarify whether the</w:t>
      </w:r>
      <w:r w:rsidRPr="004A1A50">
        <w:t xml:space="preserve"> </w:t>
      </w:r>
      <w:r w:rsidRPr="004A1A50">
        <w:rPr>
          <w:rFonts w:ascii="Calibri" w:eastAsia="Times New Roman" w:hAnsi="Calibri" w:cs="Calibri"/>
          <w:sz w:val="22"/>
          <w:szCs w:val="22"/>
          <w:lang w:val="en-US"/>
        </w:rPr>
        <w:t xml:space="preserve">gNB-CU can request to activate beams outside the beams indicated by the gNB-DU via SSB Positions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Pr="004A1A50">
        <w:rPr>
          <w:rFonts w:ascii="Calibri" w:eastAsia="Times New Roman" w:hAnsi="Calibri" w:cs="Calibri"/>
          <w:sz w:val="22"/>
          <w:szCs w:val="22"/>
          <w:lang w:val="en-US"/>
        </w:rPr>
        <w:t>n</w:t>
      </w:r>
      <w:proofErr w:type="gramEnd"/>
      <w:r w:rsidRPr="004A1A50">
        <w:rPr>
          <w:rFonts w:ascii="Calibri" w:eastAsia="Times New Roman" w:hAnsi="Calibri" w:cs="Calibri"/>
          <w:sz w:val="22"/>
          <w:szCs w:val="22"/>
          <w:lang w:val="en-US"/>
        </w:rPr>
        <w:t xml:space="preserve"> Burst IE.</w:t>
      </w:r>
    </w:p>
    <w:p w14:paraId="7C21F710" w14:textId="77777777" w:rsidR="007C3ABF" w:rsidRDefault="007C3ABF" w:rsidP="007C3AB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F67E65F" w14:textId="7B72BF4D" w:rsidR="007C3ABF" w:rsidRDefault="007C3ABF" w:rsidP="007C3ABF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53B8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553B8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553B83">
        <w:rPr>
          <w:rFonts w:ascii="Calibri" w:eastAsia="Times New Roman" w:hAnsi="Calibri" w:cs="Calibri"/>
          <w:sz w:val="22"/>
          <w:szCs w:val="22"/>
          <w:lang w:val="en-US"/>
        </w:rPr>
        <w:t>gNB-CU can request a list of beams to be activated via GNB-CU CONFIGURATION UPDATE message. But the gNB-DU can fail to activate the requested beams due to some reason. So, the final decision on whether a beam is activated or not is up to gNB-DU.</w:t>
      </w:r>
    </w:p>
    <w:p w14:paraId="78F361F8" w14:textId="77777777" w:rsidR="00427EDD" w:rsidRDefault="00427EDD" w:rsidP="00C243D9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</w:p>
    <w:p w14:paraId="7050823D" w14:textId="43D7FC5B" w:rsidR="00427EDD" w:rsidRPr="006B284E" w:rsidRDefault="00427EDD" w:rsidP="00C243D9">
      <w:pP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eastAsia="ja-JP"/>
        </w:rPr>
        <w:t>Cell DTX/DRX</w:t>
      </w:r>
    </w:p>
    <w:p w14:paraId="7FBCE012" w14:textId="77777777" w:rsidR="0029717C" w:rsidRDefault="0029717C" w:rsidP="002971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424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1424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Support exchange of cell DTX/DRX configuration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</w:p>
    <w:p w14:paraId="52605A6D" w14:textId="77777777" w:rsidR="0029717C" w:rsidRDefault="0029717C" w:rsidP="0029717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BED1E5C" w14:textId="32D28C62" w:rsidR="0029717C" w:rsidRDefault="0029717C" w:rsidP="002971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25AA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 w:rsidRPr="00325AA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7B680A">
        <w:rPr>
          <w:rFonts w:ascii="Calibri" w:eastAsia="Times New Roman" w:hAnsi="Calibri" w:cs="Calibri"/>
          <w:sz w:val="22"/>
          <w:szCs w:val="22"/>
          <w:lang w:val="en-US"/>
        </w:rPr>
        <w:t>In the CU/DU split architecture, the Cell DTX/DRX parameters are decided by the gNB-DU.</w:t>
      </w:r>
    </w:p>
    <w:p w14:paraId="4048D1AB" w14:textId="77777777" w:rsidR="0029717C" w:rsidRDefault="0029717C" w:rsidP="0029717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2B260CD" w14:textId="5579E4BC" w:rsidR="0029717C" w:rsidRDefault="0029717C" w:rsidP="002971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E156D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gNB-DU should send the cell DTX/DRX configuration to gNB-CU over F1AP. Wait for RAN2’s further progress on cell DTX/DRX configuration before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decide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which F1AP message to use for conveying this.</w:t>
      </w:r>
    </w:p>
    <w:p w14:paraId="6462D415" w14:textId="77777777" w:rsidR="006B284E" w:rsidRPr="00EF3F1B" w:rsidRDefault="006B284E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1AE7" w14:textId="77777777" w:rsidR="003D33C8" w:rsidRDefault="003D33C8" w:rsidP="006F5F92">
      <w:pPr>
        <w:spacing w:after="0"/>
      </w:pPr>
      <w:r>
        <w:separator/>
      </w:r>
    </w:p>
  </w:endnote>
  <w:endnote w:type="continuationSeparator" w:id="0">
    <w:p w14:paraId="69E67C9E" w14:textId="77777777" w:rsidR="003D33C8" w:rsidRDefault="003D33C8" w:rsidP="006F5F92">
      <w:pPr>
        <w:spacing w:after="0"/>
      </w:pPr>
      <w:r>
        <w:continuationSeparator/>
      </w:r>
    </w:p>
  </w:endnote>
  <w:endnote w:type="continuationNotice" w:id="1">
    <w:p w14:paraId="3B2CABB0" w14:textId="77777777" w:rsidR="003D33C8" w:rsidRDefault="003D33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25B59" w14:textId="77777777" w:rsidR="003D33C8" w:rsidRDefault="003D33C8" w:rsidP="006F5F92">
      <w:pPr>
        <w:spacing w:after="0"/>
      </w:pPr>
      <w:r>
        <w:separator/>
      </w:r>
    </w:p>
  </w:footnote>
  <w:footnote w:type="continuationSeparator" w:id="0">
    <w:p w14:paraId="46092B7E" w14:textId="77777777" w:rsidR="003D33C8" w:rsidRDefault="003D33C8" w:rsidP="006F5F92">
      <w:pPr>
        <w:spacing w:after="0"/>
      </w:pPr>
      <w:r>
        <w:continuationSeparator/>
      </w:r>
    </w:p>
  </w:footnote>
  <w:footnote w:type="continuationNotice" w:id="1">
    <w:p w14:paraId="027EA94A" w14:textId="77777777" w:rsidR="003D33C8" w:rsidRDefault="003D33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31C94"/>
    <w:multiLevelType w:val="hybridMultilevel"/>
    <w:tmpl w:val="2C70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410B3"/>
    <w:multiLevelType w:val="hybridMultilevel"/>
    <w:tmpl w:val="8A68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86F66"/>
    <w:multiLevelType w:val="multilevel"/>
    <w:tmpl w:val="E40C642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C714653"/>
    <w:multiLevelType w:val="hybridMultilevel"/>
    <w:tmpl w:val="5418A968"/>
    <w:lvl w:ilvl="0" w:tplc="6FC2C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A82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7EF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286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C2F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02B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161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A45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96D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467356711">
    <w:abstractNumId w:val="2"/>
  </w:num>
  <w:num w:numId="2" w16cid:durableId="1431122091">
    <w:abstractNumId w:val="5"/>
  </w:num>
  <w:num w:numId="3" w16cid:durableId="1548100637">
    <w:abstractNumId w:val="3"/>
  </w:num>
  <w:num w:numId="4" w16cid:durableId="862090921">
    <w:abstractNumId w:val="0"/>
  </w:num>
  <w:num w:numId="5" w16cid:durableId="1435785355">
    <w:abstractNumId w:val="4"/>
  </w:num>
  <w:num w:numId="6" w16cid:durableId="516575481">
    <w:abstractNumId w:val="2"/>
  </w:num>
  <w:num w:numId="7" w16cid:durableId="1441880075">
    <w:abstractNumId w:val="2"/>
  </w:num>
  <w:num w:numId="8" w16cid:durableId="273756777">
    <w:abstractNumId w:val="2"/>
  </w:num>
  <w:num w:numId="9" w16cid:durableId="1226986627">
    <w:abstractNumId w:val="2"/>
  </w:num>
  <w:num w:numId="10" w16cid:durableId="931813434">
    <w:abstractNumId w:val="2"/>
  </w:num>
  <w:num w:numId="11" w16cid:durableId="876428714">
    <w:abstractNumId w:val="6"/>
  </w:num>
  <w:num w:numId="12" w16cid:durableId="24969783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2406"/>
    <w:rsid w:val="00003DAE"/>
    <w:rsid w:val="00005EF1"/>
    <w:rsid w:val="00006C9F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015"/>
    <w:rsid w:val="00034905"/>
    <w:rsid w:val="0003513D"/>
    <w:rsid w:val="0003594C"/>
    <w:rsid w:val="00035BA4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AA0"/>
    <w:rsid w:val="00056C6A"/>
    <w:rsid w:val="000576E8"/>
    <w:rsid w:val="0006191A"/>
    <w:rsid w:val="00062827"/>
    <w:rsid w:val="000632B2"/>
    <w:rsid w:val="0007024D"/>
    <w:rsid w:val="0007256C"/>
    <w:rsid w:val="00072D1E"/>
    <w:rsid w:val="00072E7C"/>
    <w:rsid w:val="00074992"/>
    <w:rsid w:val="00077461"/>
    <w:rsid w:val="000817E7"/>
    <w:rsid w:val="00082337"/>
    <w:rsid w:val="00082CDF"/>
    <w:rsid w:val="00085880"/>
    <w:rsid w:val="00090788"/>
    <w:rsid w:val="00091ADF"/>
    <w:rsid w:val="0009201A"/>
    <w:rsid w:val="0009270B"/>
    <w:rsid w:val="00092737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51E"/>
    <w:rsid w:val="000A36F5"/>
    <w:rsid w:val="000A4778"/>
    <w:rsid w:val="000A4892"/>
    <w:rsid w:val="000A48CD"/>
    <w:rsid w:val="000A4ACA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B7BAF"/>
    <w:rsid w:val="000C090F"/>
    <w:rsid w:val="000C0C26"/>
    <w:rsid w:val="000C0F08"/>
    <w:rsid w:val="000C2243"/>
    <w:rsid w:val="000C5145"/>
    <w:rsid w:val="000C63AC"/>
    <w:rsid w:val="000C6678"/>
    <w:rsid w:val="000C677A"/>
    <w:rsid w:val="000C691F"/>
    <w:rsid w:val="000C6F62"/>
    <w:rsid w:val="000D152B"/>
    <w:rsid w:val="000D212C"/>
    <w:rsid w:val="000D224F"/>
    <w:rsid w:val="000D2327"/>
    <w:rsid w:val="000D2E3D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40"/>
    <w:rsid w:val="000E72AF"/>
    <w:rsid w:val="000E7556"/>
    <w:rsid w:val="000F3F1A"/>
    <w:rsid w:val="000F5110"/>
    <w:rsid w:val="000F53D7"/>
    <w:rsid w:val="000F6012"/>
    <w:rsid w:val="001007D9"/>
    <w:rsid w:val="00101C18"/>
    <w:rsid w:val="00102421"/>
    <w:rsid w:val="00102A61"/>
    <w:rsid w:val="00103EDF"/>
    <w:rsid w:val="001059F5"/>
    <w:rsid w:val="0010605B"/>
    <w:rsid w:val="00107098"/>
    <w:rsid w:val="001077AD"/>
    <w:rsid w:val="00107CF4"/>
    <w:rsid w:val="0011126F"/>
    <w:rsid w:val="00111F23"/>
    <w:rsid w:val="00112011"/>
    <w:rsid w:val="001141F2"/>
    <w:rsid w:val="0011487A"/>
    <w:rsid w:val="00116226"/>
    <w:rsid w:val="001167BA"/>
    <w:rsid w:val="00116B3D"/>
    <w:rsid w:val="00117133"/>
    <w:rsid w:val="001226A1"/>
    <w:rsid w:val="001254E9"/>
    <w:rsid w:val="00127B0F"/>
    <w:rsid w:val="001303DE"/>
    <w:rsid w:val="00131D34"/>
    <w:rsid w:val="00132490"/>
    <w:rsid w:val="0013354F"/>
    <w:rsid w:val="001343D7"/>
    <w:rsid w:val="00135D61"/>
    <w:rsid w:val="00141072"/>
    <w:rsid w:val="001416AE"/>
    <w:rsid w:val="00142464"/>
    <w:rsid w:val="0014371B"/>
    <w:rsid w:val="00145A92"/>
    <w:rsid w:val="001471EE"/>
    <w:rsid w:val="0014723A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4E0"/>
    <w:rsid w:val="00156A7C"/>
    <w:rsid w:val="00156CDF"/>
    <w:rsid w:val="00161867"/>
    <w:rsid w:val="00161D19"/>
    <w:rsid w:val="00161E16"/>
    <w:rsid w:val="00162027"/>
    <w:rsid w:val="001639F0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77643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150F"/>
    <w:rsid w:val="00192885"/>
    <w:rsid w:val="001928E8"/>
    <w:rsid w:val="001935AF"/>
    <w:rsid w:val="0019451A"/>
    <w:rsid w:val="001976E5"/>
    <w:rsid w:val="001A0126"/>
    <w:rsid w:val="001A0BD4"/>
    <w:rsid w:val="001A6B88"/>
    <w:rsid w:val="001A7E4B"/>
    <w:rsid w:val="001A7FAA"/>
    <w:rsid w:val="001B105A"/>
    <w:rsid w:val="001B785B"/>
    <w:rsid w:val="001B795A"/>
    <w:rsid w:val="001C0FCF"/>
    <w:rsid w:val="001C3A5F"/>
    <w:rsid w:val="001C4EB0"/>
    <w:rsid w:val="001C54DA"/>
    <w:rsid w:val="001C6CDD"/>
    <w:rsid w:val="001C75FF"/>
    <w:rsid w:val="001C78D6"/>
    <w:rsid w:val="001C7B8D"/>
    <w:rsid w:val="001D19A8"/>
    <w:rsid w:val="001D2A48"/>
    <w:rsid w:val="001D3C3F"/>
    <w:rsid w:val="001D424C"/>
    <w:rsid w:val="001D4283"/>
    <w:rsid w:val="001D4284"/>
    <w:rsid w:val="001D4607"/>
    <w:rsid w:val="001D5280"/>
    <w:rsid w:val="001D5CD8"/>
    <w:rsid w:val="001E00E9"/>
    <w:rsid w:val="001E04F8"/>
    <w:rsid w:val="001E088F"/>
    <w:rsid w:val="001E35D1"/>
    <w:rsid w:val="001E5FF2"/>
    <w:rsid w:val="001E715B"/>
    <w:rsid w:val="001F046C"/>
    <w:rsid w:val="001F080A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15F2"/>
    <w:rsid w:val="00213317"/>
    <w:rsid w:val="002134B7"/>
    <w:rsid w:val="002145E1"/>
    <w:rsid w:val="00216D54"/>
    <w:rsid w:val="00217ADF"/>
    <w:rsid w:val="0022431D"/>
    <w:rsid w:val="00230735"/>
    <w:rsid w:val="00230EC9"/>
    <w:rsid w:val="00231D28"/>
    <w:rsid w:val="0023239E"/>
    <w:rsid w:val="00232F8F"/>
    <w:rsid w:val="00232FBA"/>
    <w:rsid w:val="002407C7"/>
    <w:rsid w:val="00241065"/>
    <w:rsid w:val="00241403"/>
    <w:rsid w:val="00242318"/>
    <w:rsid w:val="00242E4E"/>
    <w:rsid w:val="002440C4"/>
    <w:rsid w:val="002450B2"/>
    <w:rsid w:val="00245744"/>
    <w:rsid w:val="00247573"/>
    <w:rsid w:val="002505C2"/>
    <w:rsid w:val="002521C7"/>
    <w:rsid w:val="00253749"/>
    <w:rsid w:val="00253A41"/>
    <w:rsid w:val="002551DB"/>
    <w:rsid w:val="0025623B"/>
    <w:rsid w:val="002569D4"/>
    <w:rsid w:val="00256FC3"/>
    <w:rsid w:val="00257BE9"/>
    <w:rsid w:val="00261E7B"/>
    <w:rsid w:val="00262D46"/>
    <w:rsid w:val="002633FB"/>
    <w:rsid w:val="00265385"/>
    <w:rsid w:val="002661AB"/>
    <w:rsid w:val="002710D5"/>
    <w:rsid w:val="00271F96"/>
    <w:rsid w:val="0027237C"/>
    <w:rsid w:val="002747DF"/>
    <w:rsid w:val="00276D41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9EA"/>
    <w:rsid w:val="00292CD6"/>
    <w:rsid w:val="00294640"/>
    <w:rsid w:val="0029717C"/>
    <w:rsid w:val="002A0123"/>
    <w:rsid w:val="002A10A4"/>
    <w:rsid w:val="002A3291"/>
    <w:rsid w:val="002A4383"/>
    <w:rsid w:val="002A4B43"/>
    <w:rsid w:val="002A5A6F"/>
    <w:rsid w:val="002A5F0F"/>
    <w:rsid w:val="002B0037"/>
    <w:rsid w:val="002B0A40"/>
    <w:rsid w:val="002B2F0F"/>
    <w:rsid w:val="002B4718"/>
    <w:rsid w:val="002B54AD"/>
    <w:rsid w:val="002B5578"/>
    <w:rsid w:val="002B673C"/>
    <w:rsid w:val="002B6E9A"/>
    <w:rsid w:val="002B7698"/>
    <w:rsid w:val="002C22D3"/>
    <w:rsid w:val="002C3EF2"/>
    <w:rsid w:val="002C403F"/>
    <w:rsid w:val="002C43BE"/>
    <w:rsid w:val="002C43E9"/>
    <w:rsid w:val="002C5B17"/>
    <w:rsid w:val="002C756B"/>
    <w:rsid w:val="002C7DB3"/>
    <w:rsid w:val="002D29DA"/>
    <w:rsid w:val="002D4FE3"/>
    <w:rsid w:val="002D5154"/>
    <w:rsid w:val="002D6688"/>
    <w:rsid w:val="002D6718"/>
    <w:rsid w:val="002D6BF9"/>
    <w:rsid w:val="002D6DD7"/>
    <w:rsid w:val="002E079E"/>
    <w:rsid w:val="002E0CCF"/>
    <w:rsid w:val="002E18B8"/>
    <w:rsid w:val="002E1ABB"/>
    <w:rsid w:val="002E252A"/>
    <w:rsid w:val="002E2AD6"/>
    <w:rsid w:val="002E3544"/>
    <w:rsid w:val="002E378E"/>
    <w:rsid w:val="002E3E97"/>
    <w:rsid w:val="002E5AB9"/>
    <w:rsid w:val="002E6707"/>
    <w:rsid w:val="002F08BD"/>
    <w:rsid w:val="002F0E20"/>
    <w:rsid w:val="002F2572"/>
    <w:rsid w:val="002F3C84"/>
    <w:rsid w:val="002F552A"/>
    <w:rsid w:val="002F5FA7"/>
    <w:rsid w:val="002F61C2"/>
    <w:rsid w:val="002F61E6"/>
    <w:rsid w:val="002F63E6"/>
    <w:rsid w:val="003001DF"/>
    <w:rsid w:val="00300255"/>
    <w:rsid w:val="00300A13"/>
    <w:rsid w:val="0030651A"/>
    <w:rsid w:val="00306829"/>
    <w:rsid w:val="0030737E"/>
    <w:rsid w:val="00312511"/>
    <w:rsid w:val="0031356E"/>
    <w:rsid w:val="00315786"/>
    <w:rsid w:val="00315D42"/>
    <w:rsid w:val="0031638F"/>
    <w:rsid w:val="003164D7"/>
    <w:rsid w:val="003167F4"/>
    <w:rsid w:val="00316B43"/>
    <w:rsid w:val="003178C6"/>
    <w:rsid w:val="003201F3"/>
    <w:rsid w:val="003206A9"/>
    <w:rsid w:val="00321302"/>
    <w:rsid w:val="00321F31"/>
    <w:rsid w:val="003225BF"/>
    <w:rsid w:val="00325AA8"/>
    <w:rsid w:val="0032635E"/>
    <w:rsid w:val="003266CE"/>
    <w:rsid w:val="003267CB"/>
    <w:rsid w:val="00326919"/>
    <w:rsid w:val="00326BDA"/>
    <w:rsid w:val="00331713"/>
    <w:rsid w:val="00332392"/>
    <w:rsid w:val="00332BD3"/>
    <w:rsid w:val="003330D4"/>
    <w:rsid w:val="00333F6F"/>
    <w:rsid w:val="003341C8"/>
    <w:rsid w:val="003356FD"/>
    <w:rsid w:val="00342341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3BBC"/>
    <w:rsid w:val="00364AA4"/>
    <w:rsid w:val="003658AF"/>
    <w:rsid w:val="0036676B"/>
    <w:rsid w:val="0036790A"/>
    <w:rsid w:val="00371ECD"/>
    <w:rsid w:val="0037336A"/>
    <w:rsid w:val="00375C4A"/>
    <w:rsid w:val="00376955"/>
    <w:rsid w:val="003777BB"/>
    <w:rsid w:val="00380D6A"/>
    <w:rsid w:val="00380FB2"/>
    <w:rsid w:val="00381A5B"/>
    <w:rsid w:val="00382B25"/>
    <w:rsid w:val="0038346C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0A5"/>
    <w:rsid w:val="003A7902"/>
    <w:rsid w:val="003B059B"/>
    <w:rsid w:val="003B0AEC"/>
    <w:rsid w:val="003B19ED"/>
    <w:rsid w:val="003B332F"/>
    <w:rsid w:val="003B46EA"/>
    <w:rsid w:val="003B616E"/>
    <w:rsid w:val="003C09AE"/>
    <w:rsid w:val="003C1B86"/>
    <w:rsid w:val="003C202B"/>
    <w:rsid w:val="003C2134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33C8"/>
    <w:rsid w:val="003D56B8"/>
    <w:rsid w:val="003D5EB8"/>
    <w:rsid w:val="003D69B1"/>
    <w:rsid w:val="003E1511"/>
    <w:rsid w:val="003E3201"/>
    <w:rsid w:val="003E3500"/>
    <w:rsid w:val="003E3AA7"/>
    <w:rsid w:val="003E3F09"/>
    <w:rsid w:val="003E6205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297E"/>
    <w:rsid w:val="00413738"/>
    <w:rsid w:val="00414D17"/>
    <w:rsid w:val="00414E56"/>
    <w:rsid w:val="00415061"/>
    <w:rsid w:val="0041561A"/>
    <w:rsid w:val="004163B5"/>
    <w:rsid w:val="0042277C"/>
    <w:rsid w:val="00422C08"/>
    <w:rsid w:val="00422D56"/>
    <w:rsid w:val="00423920"/>
    <w:rsid w:val="00424B18"/>
    <w:rsid w:val="00424FA9"/>
    <w:rsid w:val="00425E71"/>
    <w:rsid w:val="004279FE"/>
    <w:rsid w:val="00427EDD"/>
    <w:rsid w:val="004308BD"/>
    <w:rsid w:val="004312D0"/>
    <w:rsid w:val="00432354"/>
    <w:rsid w:val="004327AB"/>
    <w:rsid w:val="00432FAC"/>
    <w:rsid w:val="00433497"/>
    <w:rsid w:val="004353EB"/>
    <w:rsid w:val="004357C5"/>
    <w:rsid w:val="004359E1"/>
    <w:rsid w:val="00435E68"/>
    <w:rsid w:val="0043755E"/>
    <w:rsid w:val="00443CC3"/>
    <w:rsid w:val="004443AD"/>
    <w:rsid w:val="004449F2"/>
    <w:rsid w:val="00446BEB"/>
    <w:rsid w:val="00446CE7"/>
    <w:rsid w:val="00450FAE"/>
    <w:rsid w:val="00451C1B"/>
    <w:rsid w:val="00451F83"/>
    <w:rsid w:val="00452B5E"/>
    <w:rsid w:val="004558A2"/>
    <w:rsid w:val="004563E5"/>
    <w:rsid w:val="004574F3"/>
    <w:rsid w:val="004639CB"/>
    <w:rsid w:val="00463F7D"/>
    <w:rsid w:val="00465457"/>
    <w:rsid w:val="0046588B"/>
    <w:rsid w:val="004732FF"/>
    <w:rsid w:val="00473FA7"/>
    <w:rsid w:val="0047438E"/>
    <w:rsid w:val="00475C7E"/>
    <w:rsid w:val="00477AD1"/>
    <w:rsid w:val="00477F9F"/>
    <w:rsid w:val="004814FF"/>
    <w:rsid w:val="00481932"/>
    <w:rsid w:val="00483593"/>
    <w:rsid w:val="0048377E"/>
    <w:rsid w:val="00483BA7"/>
    <w:rsid w:val="00485D69"/>
    <w:rsid w:val="00486DBA"/>
    <w:rsid w:val="00491970"/>
    <w:rsid w:val="00492603"/>
    <w:rsid w:val="004934A7"/>
    <w:rsid w:val="0049376F"/>
    <w:rsid w:val="00493946"/>
    <w:rsid w:val="00494443"/>
    <w:rsid w:val="0049742D"/>
    <w:rsid w:val="00497C48"/>
    <w:rsid w:val="004A0B9E"/>
    <w:rsid w:val="004A1A50"/>
    <w:rsid w:val="004A1DB6"/>
    <w:rsid w:val="004A4590"/>
    <w:rsid w:val="004A474C"/>
    <w:rsid w:val="004A64C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4642"/>
    <w:rsid w:val="004E64AF"/>
    <w:rsid w:val="004F13E3"/>
    <w:rsid w:val="004F2530"/>
    <w:rsid w:val="004F25C1"/>
    <w:rsid w:val="004F5083"/>
    <w:rsid w:val="004F5179"/>
    <w:rsid w:val="004F564B"/>
    <w:rsid w:val="004F7718"/>
    <w:rsid w:val="00501140"/>
    <w:rsid w:val="00501CE9"/>
    <w:rsid w:val="005042BC"/>
    <w:rsid w:val="0050631F"/>
    <w:rsid w:val="00506560"/>
    <w:rsid w:val="00506D4A"/>
    <w:rsid w:val="005103A8"/>
    <w:rsid w:val="005103BF"/>
    <w:rsid w:val="00510826"/>
    <w:rsid w:val="0051097B"/>
    <w:rsid w:val="00511488"/>
    <w:rsid w:val="00514087"/>
    <w:rsid w:val="00514900"/>
    <w:rsid w:val="00514E61"/>
    <w:rsid w:val="0051767B"/>
    <w:rsid w:val="00520274"/>
    <w:rsid w:val="00522EF6"/>
    <w:rsid w:val="0052366D"/>
    <w:rsid w:val="00523BCB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60E4"/>
    <w:rsid w:val="0054737C"/>
    <w:rsid w:val="00552BB7"/>
    <w:rsid w:val="00553B83"/>
    <w:rsid w:val="005541F9"/>
    <w:rsid w:val="005552F5"/>
    <w:rsid w:val="00555822"/>
    <w:rsid w:val="00555E0D"/>
    <w:rsid w:val="00555E86"/>
    <w:rsid w:val="005565B1"/>
    <w:rsid w:val="00560AB8"/>
    <w:rsid w:val="00561066"/>
    <w:rsid w:val="00561A12"/>
    <w:rsid w:val="00561F60"/>
    <w:rsid w:val="00563CB0"/>
    <w:rsid w:val="00564640"/>
    <w:rsid w:val="0056478F"/>
    <w:rsid w:val="00565266"/>
    <w:rsid w:val="00565BAA"/>
    <w:rsid w:val="00570898"/>
    <w:rsid w:val="005711DF"/>
    <w:rsid w:val="005713FD"/>
    <w:rsid w:val="005715A5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4A1A"/>
    <w:rsid w:val="00585A07"/>
    <w:rsid w:val="00585CF8"/>
    <w:rsid w:val="00585F23"/>
    <w:rsid w:val="00586D52"/>
    <w:rsid w:val="00587C9D"/>
    <w:rsid w:val="00591041"/>
    <w:rsid w:val="005939CF"/>
    <w:rsid w:val="005945A8"/>
    <w:rsid w:val="00594C3B"/>
    <w:rsid w:val="00594D6B"/>
    <w:rsid w:val="005957AD"/>
    <w:rsid w:val="005963BF"/>
    <w:rsid w:val="00597087"/>
    <w:rsid w:val="005A023E"/>
    <w:rsid w:val="005A067E"/>
    <w:rsid w:val="005A12A6"/>
    <w:rsid w:val="005A1397"/>
    <w:rsid w:val="005A248C"/>
    <w:rsid w:val="005A3CD4"/>
    <w:rsid w:val="005A3FE0"/>
    <w:rsid w:val="005A47DA"/>
    <w:rsid w:val="005A7DAA"/>
    <w:rsid w:val="005B0751"/>
    <w:rsid w:val="005B1269"/>
    <w:rsid w:val="005B53AC"/>
    <w:rsid w:val="005B69FD"/>
    <w:rsid w:val="005C088E"/>
    <w:rsid w:val="005C0B71"/>
    <w:rsid w:val="005C2512"/>
    <w:rsid w:val="005C25CF"/>
    <w:rsid w:val="005C3CB3"/>
    <w:rsid w:val="005C40ED"/>
    <w:rsid w:val="005C49D7"/>
    <w:rsid w:val="005C6201"/>
    <w:rsid w:val="005C7188"/>
    <w:rsid w:val="005D2282"/>
    <w:rsid w:val="005D3F3B"/>
    <w:rsid w:val="005D6E63"/>
    <w:rsid w:val="005E0E30"/>
    <w:rsid w:val="005E1FF2"/>
    <w:rsid w:val="005E2662"/>
    <w:rsid w:val="005E2A79"/>
    <w:rsid w:val="005E3F3F"/>
    <w:rsid w:val="005E4355"/>
    <w:rsid w:val="005E5754"/>
    <w:rsid w:val="005E6334"/>
    <w:rsid w:val="005E6DE2"/>
    <w:rsid w:val="005F04C8"/>
    <w:rsid w:val="005F089D"/>
    <w:rsid w:val="005F0CF4"/>
    <w:rsid w:val="005F2720"/>
    <w:rsid w:val="005F33C2"/>
    <w:rsid w:val="005F351B"/>
    <w:rsid w:val="005F39E1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171B2"/>
    <w:rsid w:val="00622AB5"/>
    <w:rsid w:val="006230C7"/>
    <w:rsid w:val="006236F5"/>
    <w:rsid w:val="00626CC8"/>
    <w:rsid w:val="00627C10"/>
    <w:rsid w:val="00630942"/>
    <w:rsid w:val="00631353"/>
    <w:rsid w:val="006323F0"/>
    <w:rsid w:val="00635303"/>
    <w:rsid w:val="006359B7"/>
    <w:rsid w:val="00637E3D"/>
    <w:rsid w:val="006402F7"/>
    <w:rsid w:val="0064379B"/>
    <w:rsid w:val="00645114"/>
    <w:rsid w:val="0064679C"/>
    <w:rsid w:val="006471D7"/>
    <w:rsid w:val="00647685"/>
    <w:rsid w:val="00650768"/>
    <w:rsid w:val="0065285C"/>
    <w:rsid w:val="00655C75"/>
    <w:rsid w:val="00655E66"/>
    <w:rsid w:val="00656281"/>
    <w:rsid w:val="0066038A"/>
    <w:rsid w:val="00660AC4"/>
    <w:rsid w:val="006611EE"/>
    <w:rsid w:val="006617B1"/>
    <w:rsid w:val="00662C0A"/>
    <w:rsid w:val="0066317D"/>
    <w:rsid w:val="00663251"/>
    <w:rsid w:val="00663BE0"/>
    <w:rsid w:val="00663D1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4D88"/>
    <w:rsid w:val="00685F51"/>
    <w:rsid w:val="00691672"/>
    <w:rsid w:val="00693FD8"/>
    <w:rsid w:val="006962D2"/>
    <w:rsid w:val="00697737"/>
    <w:rsid w:val="006A0413"/>
    <w:rsid w:val="006A1B02"/>
    <w:rsid w:val="006A2115"/>
    <w:rsid w:val="006A5D13"/>
    <w:rsid w:val="006B1262"/>
    <w:rsid w:val="006B284E"/>
    <w:rsid w:val="006B2C70"/>
    <w:rsid w:val="006B3E3D"/>
    <w:rsid w:val="006B4451"/>
    <w:rsid w:val="006B4B28"/>
    <w:rsid w:val="006B4E08"/>
    <w:rsid w:val="006B5048"/>
    <w:rsid w:val="006C21BC"/>
    <w:rsid w:val="006C3C95"/>
    <w:rsid w:val="006C79DA"/>
    <w:rsid w:val="006D26AD"/>
    <w:rsid w:val="006D27FF"/>
    <w:rsid w:val="006D37B5"/>
    <w:rsid w:val="006D3CB5"/>
    <w:rsid w:val="006D3FE9"/>
    <w:rsid w:val="006D620C"/>
    <w:rsid w:val="006D6B49"/>
    <w:rsid w:val="006E4EF1"/>
    <w:rsid w:val="006E57A0"/>
    <w:rsid w:val="006E58BF"/>
    <w:rsid w:val="006E5BAC"/>
    <w:rsid w:val="006E6540"/>
    <w:rsid w:val="006E6DEA"/>
    <w:rsid w:val="006F1DA2"/>
    <w:rsid w:val="006F1F43"/>
    <w:rsid w:val="006F26D3"/>
    <w:rsid w:val="006F2B7A"/>
    <w:rsid w:val="006F4270"/>
    <w:rsid w:val="006F472E"/>
    <w:rsid w:val="006F4763"/>
    <w:rsid w:val="006F5F92"/>
    <w:rsid w:val="006F66A0"/>
    <w:rsid w:val="00700F9D"/>
    <w:rsid w:val="007014C2"/>
    <w:rsid w:val="00702FFB"/>
    <w:rsid w:val="00703AE8"/>
    <w:rsid w:val="00704A89"/>
    <w:rsid w:val="00706CFD"/>
    <w:rsid w:val="00706FF3"/>
    <w:rsid w:val="00712400"/>
    <w:rsid w:val="007125F6"/>
    <w:rsid w:val="00714578"/>
    <w:rsid w:val="00717867"/>
    <w:rsid w:val="00717E55"/>
    <w:rsid w:val="00721159"/>
    <w:rsid w:val="00721672"/>
    <w:rsid w:val="00721C4B"/>
    <w:rsid w:val="0072208B"/>
    <w:rsid w:val="00723468"/>
    <w:rsid w:val="0072411E"/>
    <w:rsid w:val="00725989"/>
    <w:rsid w:val="00725FC3"/>
    <w:rsid w:val="00726F88"/>
    <w:rsid w:val="00732653"/>
    <w:rsid w:val="00734A8E"/>
    <w:rsid w:val="00735324"/>
    <w:rsid w:val="00735531"/>
    <w:rsid w:val="00743112"/>
    <w:rsid w:val="0074360F"/>
    <w:rsid w:val="0074362F"/>
    <w:rsid w:val="0074378C"/>
    <w:rsid w:val="0074491D"/>
    <w:rsid w:val="00745C96"/>
    <w:rsid w:val="00746188"/>
    <w:rsid w:val="00746902"/>
    <w:rsid w:val="00746DEB"/>
    <w:rsid w:val="00754E3B"/>
    <w:rsid w:val="00756DC2"/>
    <w:rsid w:val="0076193A"/>
    <w:rsid w:val="00762710"/>
    <w:rsid w:val="007627E1"/>
    <w:rsid w:val="007642F8"/>
    <w:rsid w:val="00764A7B"/>
    <w:rsid w:val="00765A41"/>
    <w:rsid w:val="007677BD"/>
    <w:rsid w:val="00772190"/>
    <w:rsid w:val="007731F2"/>
    <w:rsid w:val="007735C3"/>
    <w:rsid w:val="0077432C"/>
    <w:rsid w:val="0077464E"/>
    <w:rsid w:val="007763C4"/>
    <w:rsid w:val="007809AD"/>
    <w:rsid w:val="00782055"/>
    <w:rsid w:val="0078231C"/>
    <w:rsid w:val="00783C8D"/>
    <w:rsid w:val="00786006"/>
    <w:rsid w:val="007871BA"/>
    <w:rsid w:val="00790D9D"/>
    <w:rsid w:val="00790FB8"/>
    <w:rsid w:val="007937D8"/>
    <w:rsid w:val="007939A7"/>
    <w:rsid w:val="00793DDF"/>
    <w:rsid w:val="00794C7D"/>
    <w:rsid w:val="00795405"/>
    <w:rsid w:val="00795608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20A"/>
    <w:rsid w:val="007B394D"/>
    <w:rsid w:val="007B4725"/>
    <w:rsid w:val="007B65AA"/>
    <w:rsid w:val="007B680A"/>
    <w:rsid w:val="007B6E58"/>
    <w:rsid w:val="007B7291"/>
    <w:rsid w:val="007C1FBB"/>
    <w:rsid w:val="007C2B4D"/>
    <w:rsid w:val="007C3710"/>
    <w:rsid w:val="007C3884"/>
    <w:rsid w:val="007C3ABF"/>
    <w:rsid w:val="007C4E33"/>
    <w:rsid w:val="007C55EB"/>
    <w:rsid w:val="007C6099"/>
    <w:rsid w:val="007C6222"/>
    <w:rsid w:val="007D0EAD"/>
    <w:rsid w:val="007D11F3"/>
    <w:rsid w:val="007D1846"/>
    <w:rsid w:val="007D481C"/>
    <w:rsid w:val="007D5B91"/>
    <w:rsid w:val="007D6E65"/>
    <w:rsid w:val="007D707D"/>
    <w:rsid w:val="007D7634"/>
    <w:rsid w:val="007D765E"/>
    <w:rsid w:val="007E0201"/>
    <w:rsid w:val="007E037F"/>
    <w:rsid w:val="007E13EE"/>
    <w:rsid w:val="007E202E"/>
    <w:rsid w:val="007E2B7B"/>
    <w:rsid w:val="007E2BFF"/>
    <w:rsid w:val="007E3B00"/>
    <w:rsid w:val="007E5C90"/>
    <w:rsid w:val="007E67F3"/>
    <w:rsid w:val="007E6A65"/>
    <w:rsid w:val="007E6F73"/>
    <w:rsid w:val="007F01A1"/>
    <w:rsid w:val="007F2099"/>
    <w:rsid w:val="007F2362"/>
    <w:rsid w:val="007F5134"/>
    <w:rsid w:val="007F6365"/>
    <w:rsid w:val="007F6EEB"/>
    <w:rsid w:val="007F729B"/>
    <w:rsid w:val="0080286F"/>
    <w:rsid w:val="008059A9"/>
    <w:rsid w:val="008059C4"/>
    <w:rsid w:val="008061AC"/>
    <w:rsid w:val="008063AF"/>
    <w:rsid w:val="008067FB"/>
    <w:rsid w:val="00806EF0"/>
    <w:rsid w:val="008119B6"/>
    <w:rsid w:val="008124FF"/>
    <w:rsid w:val="00812A00"/>
    <w:rsid w:val="00813939"/>
    <w:rsid w:val="008157E3"/>
    <w:rsid w:val="00815F44"/>
    <w:rsid w:val="00816453"/>
    <w:rsid w:val="00817712"/>
    <w:rsid w:val="00820A81"/>
    <w:rsid w:val="00821EC1"/>
    <w:rsid w:val="00822FFB"/>
    <w:rsid w:val="0082318F"/>
    <w:rsid w:val="0082667B"/>
    <w:rsid w:val="00827954"/>
    <w:rsid w:val="00827CC0"/>
    <w:rsid w:val="00832549"/>
    <w:rsid w:val="008367F8"/>
    <w:rsid w:val="00840181"/>
    <w:rsid w:val="00843266"/>
    <w:rsid w:val="008445DF"/>
    <w:rsid w:val="008449A6"/>
    <w:rsid w:val="00845CE4"/>
    <w:rsid w:val="00855416"/>
    <w:rsid w:val="008562A2"/>
    <w:rsid w:val="00861211"/>
    <w:rsid w:val="0086271D"/>
    <w:rsid w:val="00864088"/>
    <w:rsid w:val="00864E54"/>
    <w:rsid w:val="00871B5A"/>
    <w:rsid w:val="00872A90"/>
    <w:rsid w:val="008732E3"/>
    <w:rsid w:val="0087340E"/>
    <w:rsid w:val="008742BC"/>
    <w:rsid w:val="00876F0C"/>
    <w:rsid w:val="0088035C"/>
    <w:rsid w:val="00880AB7"/>
    <w:rsid w:val="00881930"/>
    <w:rsid w:val="00882787"/>
    <w:rsid w:val="00882F94"/>
    <w:rsid w:val="0088403D"/>
    <w:rsid w:val="008849C2"/>
    <w:rsid w:val="00884B5D"/>
    <w:rsid w:val="00887745"/>
    <w:rsid w:val="00890A9E"/>
    <w:rsid w:val="00890F94"/>
    <w:rsid w:val="00891895"/>
    <w:rsid w:val="00891AED"/>
    <w:rsid w:val="00892221"/>
    <w:rsid w:val="0089358F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686E"/>
    <w:rsid w:val="008A7B06"/>
    <w:rsid w:val="008B15A4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C6B8E"/>
    <w:rsid w:val="008D15AB"/>
    <w:rsid w:val="008D20CD"/>
    <w:rsid w:val="008D217C"/>
    <w:rsid w:val="008D2448"/>
    <w:rsid w:val="008D2BA4"/>
    <w:rsid w:val="008D2BC7"/>
    <w:rsid w:val="008D42C4"/>
    <w:rsid w:val="008D44C8"/>
    <w:rsid w:val="008D4D31"/>
    <w:rsid w:val="008D6BE4"/>
    <w:rsid w:val="008D7DD6"/>
    <w:rsid w:val="008E05AA"/>
    <w:rsid w:val="008E0DDF"/>
    <w:rsid w:val="008E1804"/>
    <w:rsid w:val="008E2012"/>
    <w:rsid w:val="008E371B"/>
    <w:rsid w:val="008E39E3"/>
    <w:rsid w:val="008E3DAE"/>
    <w:rsid w:val="008E3F69"/>
    <w:rsid w:val="008E4F9D"/>
    <w:rsid w:val="008E5415"/>
    <w:rsid w:val="008E5909"/>
    <w:rsid w:val="008F0C4C"/>
    <w:rsid w:val="008F1BFF"/>
    <w:rsid w:val="008F1EF3"/>
    <w:rsid w:val="008F4E17"/>
    <w:rsid w:val="008F51BE"/>
    <w:rsid w:val="008F7764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0D92"/>
    <w:rsid w:val="009111A5"/>
    <w:rsid w:val="009119F0"/>
    <w:rsid w:val="00912C34"/>
    <w:rsid w:val="00912F94"/>
    <w:rsid w:val="00913C64"/>
    <w:rsid w:val="00913FE8"/>
    <w:rsid w:val="00914E39"/>
    <w:rsid w:val="0091565E"/>
    <w:rsid w:val="00915E1E"/>
    <w:rsid w:val="009172A2"/>
    <w:rsid w:val="0092032A"/>
    <w:rsid w:val="00920B31"/>
    <w:rsid w:val="00921510"/>
    <w:rsid w:val="00921887"/>
    <w:rsid w:val="00924D14"/>
    <w:rsid w:val="00925CF3"/>
    <w:rsid w:val="00925D6E"/>
    <w:rsid w:val="00926A6D"/>
    <w:rsid w:val="009300D6"/>
    <w:rsid w:val="009303A2"/>
    <w:rsid w:val="009304EA"/>
    <w:rsid w:val="009332D3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39B8"/>
    <w:rsid w:val="009562A4"/>
    <w:rsid w:val="0096028B"/>
    <w:rsid w:val="009618D0"/>
    <w:rsid w:val="00962CE1"/>
    <w:rsid w:val="00963F22"/>
    <w:rsid w:val="009678BD"/>
    <w:rsid w:val="00967C8B"/>
    <w:rsid w:val="00970305"/>
    <w:rsid w:val="00970FD5"/>
    <w:rsid w:val="009713D5"/>
    <w:rsid w:val="009715AE"/>
    <w:rsid w:val="00972886"/>
    <w:rsid w:val="00972EA1"/>
    <w:rsid w:val="00973FB1"/>
    <w:rsid w:val="009765E1"/>
    <w:rsid w:val="0098312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94771"/>
    <w:rsid w:val="00994DB1"/>
    <w:rsid w:val="009A01DA"/>
    <w:rsid w:val="009A0C3A"/>
    <w:rsid w:val="009A0C7D"/>
    <w:rsid w:val="009A207C"/>
    <w:rsid w:val="009A296B"/>
    <w:rsid w:val="009A40F0"/>
    <w:rsid w:val="009A5B97"/>
    <w:rsid w:val="009B1140"/>
    <w:rsid w:val="009B1750"/>
    <w:rsid w:val="009B330A"/>
    <w:rsid w:val="009B5803"/>
    <w:rsid w:val="009B7370"/>
    <w:rsid w:val="009B7ABA"/>
    <w:rsid w:val="009C05C0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D32CE"/>
    <w:rsid w:val="009E1572"/>
    <w:rsid w:val="009E2844"/>
    <w:rsid w:val="009E4270"/>
    <w:rsid w:val="009E44B3"/>
    <w:rsid w:val="009E4A31"/>
    <w:rsid w:val="009E4C07"/>
    <w:rsid w:val="009E56A4"/>
    <w:rsid w:val="009E76AA"/>
    <w:rsid w:val="009F0CE7"/>
    <w:rsid w:val="009F171C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02C57"/>
    <w:rsid w:val="00A07406"/>
    <w:rsid w:val="00A1287C"/>
    <w:rsid w:val="00A1328F"/>
    <w:rsid w:val="00A14093"/>
    <w:rsid w:val="00A14B6D"/>
    <w:rsid w:val="00A15ECD"/>
    <w:rsid w:val="00A168F8"/>
    <w:rsid w:val="00A23426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1B73"/>
    <w:rsid w:val="00A42A00"/>
    <w:rsid w:val="00A43B1E"/>
    <w:rsid w:val="00A522F9"/>
    <w:rsid w:val="00A54B6B"/>
    <w:rsid w:val="00A5750A"/>
    <w:rsid w:val="00A57892"/>
    <w:rsid w:val="00A60F29"/>
    <w:rsid w:val="00A613EA"/>
    <w:rsid w:val="00A619D5"/>
    <w:rsid w:val="00A62B58"/>
    <w:rsid w:val="00A647A7"/>
    <w:rsid w:val="00A66AE0"/>
    <w:rsid w:val="00A7080B"/>
    <w:rsid w:val="00A70DF4"/>
    <w:rsid w:val="00A72D22"/>
    <w:rsid w:val="00A73E09"/>
    <w:rsid w:val="00A746E5"/>
    <w:rsid w:val="00A74946"/>
    <w:rsid w:val="00A76B54"/>
    <w:rsid w:val="00A80211"/>
    <w:rsid w:val="00A80341"/>
    <w:rsid w:val="00A80EB3"/>
    <w:rsid w:val="00A81389"/>
    <w:rsid w:val="00A83B5A"/>
    <w:rsid w:val="00A84EEA"/>
    <w:rsid w:val="00A93026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5C67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C7B0B"/>
    <w:rsid w:val="00AD0632"/>
    <w:rsid w:val="00AD0AE1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D6F65"/>
    <w:rsid w:val="00AE175D"/>
    <w:rsid w:val="00AE4AE1"/>
    <w:rsid w:val="00AE6A68"/>
    <w:rsid w:val="00AF09B0"/>
    <w:rsid w:val="00AF2AC7"/>
    <w:rsid w:val="00AF2BA5"/>
    <w:rsid w:val="00AF354B"/>
    <w:rsid w:val="00AF6891"/>
    <w:rsid w:val="00AF7B32"/>
    <w:rsid w:val="00B00781"/>
    <w:rsid w:val="00B010A5"/>
    <w:rsid w:val="00B02D02"/>
    <w:rsid w:val="00B044DD"/>
    <w:rsid w:val="00B045AC"/>
    <w:rsid w:val="00B06C23"/>
    <w:rsid w:val="00B10207"/>
    <w:rsid w:val="00B10A69"/>
    <w:rsid w:val="00B111B7"/>
    <w:rsid w:val="00B11CCC"/>
    <w:rsid w:val="00B12788"/>
    <w:rsid w:val="00B155B2"/>
    <w:rsid w:val="00B1626A"/>
    <w:rsid w:val="00B1649C"/>
    <w:rsid w:val="00B16E4F"/>
    <w:rsid w:val="00B1727A"/>
    <w:rsid w:val="00B17660"/>
    <w:rsid w:val="00B17A0B"/>
    <w:rsid w:val="00B17AC8"/>
    <w:rsid w:val="00B17DBF"/>
    <w:rsid w:val="00B2251D"/>
    <w:rsid w:val="00B22FE2"/>
    <w:rsid w:val="00B2379B"/>
    <w:rsid w:val="00B2421B"/>
    <w:rsid w:val="00B24989"/>
    <w:rsid w:val="00B25146"/>
    <w:rsid w:val="00B26435"/>
    <w:rsid w:val="00B268C9"/>
    <w:rsid w:val="00B275BF"/>
    <w:rsid w:val="00B312CE"/>
    <w:rsid w:val="00B31A3D"/>
    <w:rsid w:val="00B334E2"/>
    <w:rsid w:val="00B355BB"/>
    <w:rsid w:val="00B365D4"/>
    <w:rsid w:val="00B368F2"/>
    <w:rsid w:val="00B37861"/>
    <w:rsid w:val="00B4378B"/>
    <w:rsid w:val="00B4529F"/>
    <w:rsid w:val="00B50D41"/>
    <w:rsid w:val="00B52177"/>
    <w:rsid w:val="00B534E8"/>
    <w:rsid w:val="00B53F44"/>
    <w:rsid w:val="00B54384"/>
    <w:rsid w:val="00B55DCD"/>
    <w:rsid w:val="00B562AC"/>
    <w:rsid w:val="00B57019"/>
    <w:rsid w:val="00B5717B"/>
    <w:rsid w:val="00B57D2F"/>
    <w:rsid w:val="00B57EC4"/>
    <w:rsid w:val="00B6069D"/>
    <w:rsid w:val="00B609BA"/>
    <w:rsid w:val="00B60ED5"/>
    <w:rsid w:val="00B64708"/>
    <w:rsid w:val="00B65127"/>
    <w:rsid w:val="00B6529C"/>
    <w:rsid w:val="00B65A88"/>
    <w:rsid w:val="00B65F0F"/>
    <w:rsid w:val="00B666CB"/>
    <w:rsid w:val="00B66708"/>
    <w:rsid w:val="00B70A58"/>
    <w:rsid w:val="00B70CF2"/>
    <w:rsid w:val="00B7228D"/>
    <w:rsid w:val="00B72A0C"/>
    <w:rsid w:val="00B73B8A"/>
    <w:rsid w:val="00B74AF4"/>
    <w:rsid w:val="00B75CD8"/>
    <w:rsid w:val="00B76593"/>
    <w:rsid w:val="00B77308"/>
    <w:rsid w:val="00B80B76"/>
    <w:rsid w:val="00B80B84"/>
    <w:rsid w:val="00B80D96"/>
    <w:rsid w:val="00B82984"/>
    <w:rsid w:val="00B82B3E"/>
    <w:rsid w:val="00B83857"/>
    <w:rsid w:val="00B84280"/>
    <w:rsid w:val="00B8480F"/>
    <w:rsid w:val="00B84C25"/>
    <w:rsid w:val="00B84D39"/>
    <w:rsid w:val="00B850E3"/>
    <w:rsid w:val="00B8624A"/>
    <w:rsid w:val="00B86833"/>
    <w:rsid w:val="00B87563"/>
    <w:rsid w:val="00B90DE2"/>
    <w:rsid w:val="00B91FF8"/>
    <w:rsid w:val="00B921CF"/>
    <w:rsid w:val="00B93AB9"/>
    <w:rsid w:val="00B96358"/>
    <w:rsid w:val="00BA3ED4"/>
    <w:rsid w:val="00BA69B2"/>
    <w:rsid w:val="00BA6CA7"/>
    <w:rsid w:val="00BA7490"/>
    <w:rsid w:val="00BA7F54"/>
    <w:rsid w:val="00BB14A6"/>
    <w:rsid w:val="00BB2C6C"/>
    <w:rsid w:val="00BB4428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D7019"/>
    <w:rsid w:val="00BE01CF"/>
    <w:rsid w:val="00BE1109"/>
    <w:rsid w:val="00BE1266"/>
    <w:rsid w:val="00BE12FA"/>
    <w:rsid w:val="00BE4479"/>
    <w:rsid w:val="00BE50D7"/>
    <w:rsid w:val="00BE53CD"/>
    <w:rsid w:val="00BE7767"/>
    <w:rsid w:val="00BE783F"/>
    <w:rsid w:val="00BF24DD"/>
    <w:rsid w:val="00BF2D19"/>
    <w:rsid w:val="00BF345C"/>
    <w:rsid w:val="00BF3C10"/>
    <w:rsid w:val="00BF40C7"/>
    <w:rsid w:val="00BF421B"/>
    <w:rsid w:val="00BF5307"/>
    <w:rsid w:val="00BF5524"/>
    <w:rsid w:val="00BF7647"/>
    <w:rsid w:val="00C014D3"/>
    <w:rsid w:val="00C024F2"/>
    <w:rsid w:val="00C05F29"/>
    <w:rsid w:val="00C06F62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68AB"/>
    <w:rsid w:val="00C277B0"/>
    <w:rsid w:val="00C27916"/>
    <w:rsid w:val="00C30C4A"/>
    <w:rsid w:val="00C319B5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73C"/>
    <w:rsid w:val="00C55A98"/>
    <w:rsid w:val="00C567E5"/>
    <w:rsid w:val="00C56952"/>
    <w:rsid w:val="00C5732F"/>
    <w:rsid w:val="00C6038F"/>
    <w:rsid w:val="00C6074F"/>
    <w:rsid w:val="00C61455"/>
    <w:rsid w:val="00C6216A"/>
    <w:rsid w:val="00C62EDB"/>
    <w:rsid w:val="00C63B82"/>
    <w:rsid w:val="00C64DB9"/>
    <w:rsid w:val="00C65018"/>
    <w:rsid w:val="00C67D02"/>
    <w:rsid w:val="00C708E4"/>
    <w:rsid w:val="00C75369"/>
    <w:rsid w:val="00C76B02"/>
    <w:rsid w:val="00C80D9B"/>
    <w:rsid w:val="00C80FC3"/>
    <w:rsid w:val="00C84175"/>
    <w:rsid w:val="00C85388"/>
    <w:rsid w:val="00C87395"/>
    <w:rsid w:val="00C908BC"/>
    <w:rsid w:val="00C911DF"/>
    <w:rsid w:val="00C91430"/>
    <w:rsid w:val="00C93D55"/>
    <w:rsid w:val="00C93DB2"/>
    <w:rsid w:val="00C94362"/>
    <w:rsid w:val="00C956B7"/>
    <w:rsid w:val="00C96186"/>
    <w:rsid w:val="00C97DC1"/>
    <w:rsid w:val="00CA0D24"/>
    <w:rsid w:val="00CA116F"/>
    <w:rsid w:val="00CA13F5"/>
    <w:rsid w:val="00CA206B"/>
    <w:rsid w:val="00CA49ED"/>
    <w:rsid w:val="00CA4AD5"/>
    <w:rsid w:val="00CA5B96"/>
    <w:rsid w:val="00CA7C3C"/>
    <w:rsid w:val="00CB058A"/>
    <w:rsid w:val="00CB28BD"/>
    <w:rsid w:val="00CB3835"/>
    <w:rsid w:val="00CB42AD"/>
    <w:rsid w:val="00CB4D50"/>
    <w:rsid w:val="00CB6646"/>
    <w:rsid w:val="00CC0891"/>
    <w:rsid w:val="00CC0D33"/>
    <w:rsid w:val="00CC2F46"/>
    <w:rsid w:val="00CC4B2D"/>
    <w:rsid w:val="00CC592A"/>
    <w:rsid w:val="00CC5A7A"/>
    <w:rsid w:val="00CC6A6A"/>
    <w:rsid w:val="00CC6C22"/>
    <w:rsid w:val="00CD2669"/>
    <w:rsid w:val="00CD2F66"/>
    <w:rsid w:val="00CD3DDA"/>
    <w:rsid w:val="00CD7461"/>
    <w:rsid w:val="00CE0638"/>
    <w:rsid w:val="00CE0D45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CF7722"/>
    <w:rsid w:val="00D01591"/>
    <w:rsid w:val="00D04552"/>
    <w:rsid w:val="00D05822"/>
    <w:rsid w:val="00D06FDE"/>
    <w:rsid w:val="00D10ADD"/>
    <w:rsid w:val="00D10D13"/>
    <w:rsid w:val="00D11F23"/>
    <w:rsid w:val="00D13802"/>
    <w:rsid w:val="00D14B35"/>
    <w:rsid w:val="00D14FAE"/>
    <w:rsid w:val="00D15E60"/>
    <w:rsid w:val="00D16F6C"/>
    <w:rsid w:val="00D17907"/>
    <w:rsid w:val="00D20956"/>
    <w:rsid w:val="00D213C4"/>
    <w:rsid w:val="00D22C20"/>
    <w:rsid w:val="00D2317D"/>
    <w:rsid w:val="00D232ED"/>
    <w:rsid w:val="00D23BC2"/>
    <w:rsid w:val="00D25B0D"/>
    <w:rsid w:val="00D27035"/>
    <w:rsid w:val="00D30201"/>
    <w:rsid w:val="00D30A6D"/>
    <w:rsid w:val="00D3148A"/>
    <w:rsid w:val="00D31B22"/>
    <w:rsid w:val="00D32364"/>
    <w:rsid w:val="00D35E4D"/>
    <w:rsid w:val="00D3761B"/>
    <w:rsid w:val="00D40A19"/>
    <w:rsid w:val="00D4116B"/>
    <w:rsid w:val="00D4125C"/>
    <w:rsid w:val="00D41D1E"/>
    <w:rsid w:val="00D42323"/>
    <w:rsid w:val="00D45F2D"/>
    <w:rsid w:val="00D46069"/>
    <w:rsid w:val="00D46586"/>
    <w:rsid w:val="00D50137"/>
    <w:rsid w:val="00D51069"/>
    <w:rsid w:val="00D511BD"/>
    <w:rsid w:val="00D51FBA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0CA0"/>
    <w:rsid w:val="00D726A7"/>
    <w:rsid w:val="00D73B9F"/>
    <w:rsid w:val="00D7472A"/>
    <w:rsid w:val="00D76F1D"/>
    <w:rsid w:val="00D77C1B"/>
    <w:rsid w:val="00D800C1"/>
    <w:rsid w:val="00D81781"/>
    <w:rsid w:val="00D81C7C"/>
    <w:rsid w:val="00D82054"/>
    <w:rsid w:val="00D820D0"/>
    <w:rsid w:val="00D832AD"/>
    <w:rsid w:val="00D86410"/>
    <w:rsid w:val="00D86E77"/>
    <w:rsid w:val="00D86FFA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A6BEF"/>
    <w:rsid w:val="00DB27A1"/>
    <w:rsid w:val="00DB3AD8"/>
    <w:rsid w:val="00DB7DC5"/>
    <w:rsid w:val="00DC0233"/>
    <w:rsid w:val="00DC0A23"/>
    <w:rsid w:val="00DC1535"/>
    <w:rsid w:val="00DC1DA8"/>
    <w:rsid w:val="00DC1F6A"/>
    <w:rsid w:val="00DC2AFD"/>
    <w:rsid w:val="00DC335F"/>
    <w:rsid w:val="00DC34F6"/>
    <w:rsid w:val="00DC44BF"/>
    <w:rsid w:val="00DC488E"/>
    <w:rsid w:val="00DC73C8"/>
    <w:rsid w:val="00DD0372"/>
    <w:rsid w:val="00DD2954"/>
    <w:rsid w:val="00DD2A7E"/>
    <w:rsid w:val="00DD318A"/>
    <w:rsid w:val="00DD33DA"/>
    <w:rsid w:val="00DD3B00"/>
    <w:rsid w:val="00DD4C63"/>
    <w:rsid w:val="00DE0DF9"/>
    <w:rsid w:val="00DE1B98"/>
    <w:rsid w:val="00DE1C8F"/>
    <w:rsid w:val="00DE24F1"/>
    <w:rsid w:val="00DE2DF3"/>
    <w:rsid w:val="00DE381F"/>
    <w:rsid w:val="00DE3D26"/>
    <w:rsid w:val="00DE4D16"/>
    <w:rsid w:val="00DE7B5F"/>
    <w:rsid w:val="00DF04B4"/>
    <w:rsid w:val="00DF1A40"/>
    <w:rsid w:val="00DF3E55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4788"/>
    <w:rsid w:val="00E156D4"/>
    <w:rsid w:val="00E158E5"/>
    <w:rsid w:val="00E161A1"/>
    <w:rsid w:val="00E16F21"/>
    <w:rsid w:val="00E173D4"/>
    <w:rsid w:val="00E17CF6"/>
    <w:rsid w:val="00E2157D"/>
    <w:rsid w:val="00E23DDB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8EC"/>
    <w:rsid w:val="00E34BA9"/>
    <w:rsid w:val="00E3509E"/>
    <w:rsid w:val="00E35820"/>
    <w:rsid w:val="00E36661"/>
    <w:rsid w:val="00E36F6F"/>
    <w:rsid w:val="00E371A9"/>
    <w:rsid w:val="00E37DC1"/>
    <w:rsid w:val="00E422CA"/>
    <w:rsid w:val="00E42E78"/>
    <w:rsid w:val="00E43223"/>
    <w:rsid w:val="00E43720"/>
    <w:rsid w:val="00E44047"/>
    <w:rsid w:val="00E45FB4"/>
    <w:rsid w:val="00E4680E"/>
    <w:rsid w:val="00E47F6E"/>
    <w:rsid w:val="00E50232"/>
    <w:rsid w:val="00E50BD0"/>
    <w:rsid w:val="00E512D1"/>
    <w:rsid w:val="00E512FA"/>
    <w:rsid w:val="00E51949"/>
    <w:rsid w:val="00E525C0"/>
    <w:rsid w:val="00E5391D"/>
    <w:rsid w:val="00E5624C"/>
    <w:rsid w:val="00E57134"/>
    <w:rsid w:val="00E57872"/>
    <w:rsid w:val="00E60AFA"/>
    <w:rsid w:val="00E60D85"/>
    <w:rsid w:val="00E60F37"/>
    <w:rsid w:val="00E614B0"/>
    <w:rsid w:val="00E61A54"/>
    <w:rsid w:val="00E64968"/>
    <w:rsid w:val="00E64CD6"/>
    <w:rsid w:val="00E64E30"/>
    <w:rsid w:val="00E70F59"/>
    <w:rsid w:val="00E71E2B"/>
    <w:rsid w:val="00E73377"/>
    <w:rsid w:val="00E756E6"/>
    <w:rsid w:val="00E7624B"/>
    <w:rsid w:val="00E76564"/>
    <w:rsid w:val="00E82C5D"/>
    <w:rsid w:val="00E8306C"/>
    <w:rsid w:val="00E836BF"/>
    <w:rsid w:val="00E8383A"/>
    <w:rsid w:val="00E83A8F"/>
    <w:rsid w:val="00E84DFD"/>
    <w:rsid w:val="00E85C10"/>
    <w:rsid w:val="00E863D5"/>
    <w:rsid w:val="00E87AA7"/>
    <w:rsid w:val="00E87B40"/>
    <w:rsid w:val="00E91710"/>
    <w:rsid w:val="00E937FF"/>
    <w:rsid w:val="00E94F40"/>
    <w:rsid w:val="00E962AA"/>
    <w:rsid w:val="00E9649B"/>
    <w:rsid w:val="00EA03E9"/>
    <w:rsid w:val="00EA0404"/>
    <w:rsid w:val="00EA09E7"/>
    <w:rsid w:val="00EA1137"/>
    <w:rsid w:val="00EA1269"/>
    <w:rsid w:val="00EA27BB"/>
    <w:rsid w:val="00EA3CB8"/>
    <w:rsid w:val="00EA494F"/>
    <w:rsid w:val="00EA5C4A"/>
    <w:rsid w:val="00EA6B53"/>
    <w:rsid w:val="00EA79D3"/>
    <w:rsid w:val="00EA7BB0"/>
    <w:rsid w:val="00EB22DF"/>
    <w:rsid w:val="00EB2F2A"/>
    <w:rsid w:val="00EB2F48"/>
    <w:rsid w:val="00EB32DE"/>
    <w:rsid w:val="00EB3A74"/>
    <w:rsid w:val="00EB3D50"/>
    <w:rsid w:val="00EB48E8"/>
    <w:rsid w:val="00EB610E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54B"/>
    <w:rsid w:val="00EC7BF9"/>
    <w:rsid w:val="00ED0203"/>
    <w:rsid w:val="00ED0D2C"/>
    <w:rsid w:val="00ED1064"/>
    <w:rsid w:val="00ED660D"/>
    <w:rsid w:val="00EE0B4B"/>
    <w:rsid w:val="00EE1B5A"/>
    <w:rsid w:val="00EE232A"/>
    <w:rsid w:val="00EE2DF0"/>
    <w:rsid w:val="00EE3B40"/>
    <w:rsid w:val="00EE7098"/>
    <w:rsid w:val="00EF00F7"/>
    <w:rsid w:val="00EF05A2"/>
    <w:rsid w:val="00EF126B"/>
    <w:rsid w:val="00EF2885"/>
    <w:rsid w:val="00EF38D9"/>
    <w:rsid w:val="00EF3F1B"/>
    <w:rsid w:val="00F0071F"/>
    <w:rsid w:val="00F0104F"/>
    <w:rsid w:val="00F014D1"/>
    <w:rsid w:val="00F03C68"/>
    <w:rsid w:val="00F04B7E"/>
    <w:rsid w:val="00F060CB"/>
    <w:rsid w:val="00F0690F"/>
    <w:rsid w:val="00F06BEC"/>
    <w:rsid w:val="00F07339"/>
    <w:rsid w:val="00F0735C"/>
    <w:rsid w:val="00F07F52"/>
    <w:rsid w:val="00F103EE"/>
    <w:rsid w:val="00F111E9"/>
    <w:rsid w:val="00F130BC"/>
    <w:rsid w:val="00F142F5"/>
    <w:rsid w:val="00F166DF"/>
    <w:rsid w:val="00F16E95"/>
    <w:rsid w:val="00F1743A"/>
    <w:rsid w:val="00F17D70"/>
    <w:rsid w:val="00F236C0"/>
    <w:rsid w:val="00F239FA"/>
    <w:rsid w:val="00F23A01"/>
    <w:rsid w:val="00F23B1C"/>
    <w:rsid w:val="00F266C3"/>
    <w:rsid w:val="00F27C91"/>
    <w:rsid w:val="00F323D2"/>
    <w:rsid w:val="00F32D2F"/>
    <w:rsid w:val="00F32D8D"/>
    <w:rsid w:val="00F34837"/>
    <w:rsid w:val="00F35651"/>
    <w:rsid w:val="00F375DF"/>
    <w:rsid w:val="00F409E2"/>
    <w:rsid w:val="00F450A7"/>
    <w:rsid w:val="00F46663"/>
    <w:rsid w:val="00F47959"/>
    <w:rsid w:val="00F47D4B"/>
    <w:rsid w:val="00F528DA"/>
    <w:rsid w:val="00F52C83"/>
    <w:rsid w:val="00F54F5F"/>
    <w:rsid w:val="00F5553F"/>
    <w:rsid w:val="00F5579B"/>
    <w:rsid w:val="00F56172"/>
    <w:rsid w:val="00F576ED"/>
    <w:rsid w:val="00F60B9B"/>
    <w:rsid w:val="00F60CC6"/>
    <w:rsid w:val="00F61988"/>
    <w:rsid w:val="00F61BF6"/>
    <w:rsid w:val="00F6304C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76CE3"/>
    <w:rsid w:val="00F76DF2"/>
    <w:rsid w:val="00F81169"/>
    <w:rsid w:val="00F8335A"/>
    <w:rsid w:val="00F8360D"/>
    <w:rsid w:val="00F86D50"/>
    <w:rsid w:val="00F86F37"/>
    <w:rsid w:val="00F926C5"/>
    <w:rsid w:val="00F92D0B"/>
    <w:rsid w:val="00F93FF0"/>
    <w:rsid w:val="00FA0F42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48C2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2B"/>
    <w:rsid w:val="00FD1D72"/>
    <w:rsid w:val="00FD1E2F"/>
    <w:rsid w:val="00FD389D"/>
    <w:rsid w:val="00FD78BD"/>
    <w:rsid w:val="00FE0644"/>
    <w:rsid w:val="00FE0FC1"/>
    <w:rsid w:val="00FE133E"/>
    <w:rsid w:val="00FE22A2"/>
    <w:rsid w:val="00FE32BC"/>
    <w:rsid w:val="00FE3B7B"/>
    <w:rsid w:val="00FE790B"/>
    <w:rsid w:val="00FF0029"/>
    <w:rsid w:val="00FF01A4"/>
    <w:rsid w:val="00FF04B5"/>
    <w:rsid w:val="00FF0FB7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0"/>
    <w:qFormat/>
    <w:locked/>
    <w:rsid w:val="00185DC9"/>
    <w:rPr>
      <w:lang w:val="en-GB" w:eastAsia="x-none"/>
    </w:rPr>
  </w:style>
  <w:style w:type="paragraph" w:customStyle="1" w:styleId="B10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59"/>
    <w:qFormat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522F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B606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qFormat/>
    <w:rsid w:val="00B6069D"/>
    <w:rPr>
      <w:rFonts w:eastAsia="Times New Roman"/>
    </w:rPr>
  </w:style>
  <w:style w:type="paragraph" w:customStyle="1" w:styleId="B1">
    <w:name w:val="B1+"/>
    <w:basedOn w:val="B10"/>
    <w:rsid w:val="00B6069D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NOZchn">
    <w:name w:val="NO Zchn"/>
    <w:link w:val="NO"/>
    <w:locked/>
    <w:rsid w:val="00B6069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h0">
    <w:name w:val="tah"/>
    <w:basedOn w:val="Normal"/>
    <w:rsid w:val="00E42E7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E42E7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c0">
    <w:name w:val="tac"/>
    <w:basedOn w:val="Normal"/>
    <w:rsid w:val="00E42E7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basedOn w:val="Normal"/>
    <w:rsid w:val="00EB2F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11">
    <w:name w:val="b1"/>
    <w:basedOn w:val="Normal"/>
    <w:rsid w:val="000D224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2">
    <w:name w:val="b2"/>
    <w:basedOn w:val="Normal"/>
    <w:rsid w:val="000D224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h0">
    <w:name w:val="th"/>
    <w:basedOn w:val="Normal"/>
    <w:rsid w:val="001C7B8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F00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14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189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3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4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68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0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7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8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86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6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606</cp:revision>
  <dcterms:created xsi:type="dcterms:W3CDTF">2021-08-05T07:20:00Z</dcterms:created>
  <dcterms:modified xsi:type="dcterms:W3CDTF">2023-05-11T17:54:00Z</dcterms:modified>
</cp:coreProperties>
</file>